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CD61" w14:textId="06759CAF" w:rsidR="00A91737" w:rsidRDefault="00A91737" w:rsidP="00A91737">
      <w:pPr>
        <w:pStyle w:val="a3"/>
        <w:spacing w:before="120" w:beforeAutospacing="0" w:after="120" w:afterAutospacing="0"/>
        <w:jc w:val="center"/>
      </w:pPr>
      <w:r w:rsidRPr="00AC5D57">
        <w:rPr>
          <w:b/>
          <w:sz w:val="28"/>
          <w:szCs w:val="28"/>
        </w:rPr>
        <w:t>Обобщение практики осуществления контроля</w:t>
      </w:r>
      <w:r>
        <w:rPr>
          <w:b/>
          <w:sz w:val="28"/>
          <w:szCs w:val="28"/>
        </w:rPr>
        <w:t xml:space="preserve"> по благоустройству</w:t>
      </w:r>
      <w:r w:rsidRPr="00AC5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Усть-Катавско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 2020 год</w:t>
      </w:r>
    </w:p>
    <w:p w14:paraId="04DFB750" w14:textId="77777777" w:rsidR="00A91737" w:rsidRPr="00A91737" w:rsidRDefault="00A91737" w:rsidP="00A91737">
      <w:pPr>
        <w:pStyle w:val="a4"/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91737">
        <w:rPr>
          <w:rFonts w:ascii="Times New Roman" w:hAnsi="Times New Roman" w:cs="Times New Roman"/>
          <w:sz w:val="28"/>
          <w:szCs w:val="28"/>
        </w:rPr>
        <w:t xml:space="preserve">В соответствии со ст. 17.1. Федерального закона от 06.10.2003 г. № 131-ФЗ «Об общих принципах организации местного самоуправления в Российской Федерации» осуществление муниципального контроля в сфере благоустройства относится к полномочиям органов местного самоуправления. </w:t>
      </w:r>
    </w:p>
    <w:p w14:paraId="1588373B" w14:textId="48783B42" w:rsidR="00A91737" w:rsidRDefault="00A91737" w:rsidP="00A91737">
      <w:pPr>
        <w:pStyle w:val="a4"/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91737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осуществление муниципального контроля в сфере благоустройства на территории Усть-Катавского городского округа является – Функциональный орган администрации Усть-Катавского городского округа «Управление инфраструктуры и строительства». Структурным подразделением органа, исполняющим функции муниципального контроля, является отдел инфраструктуры, который в своей работе руководствуется Конституцией РФ,  Федеральным законом от 06.10.2003г. №131-ФЗ «Об общих принципах организации местного самоуправления в РФ»,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Правилами благоустройства Усть-Катавского городского округа, утвержденными решением Собрания депутатов Усть-Катавского городского округа № 141 от 18.10.2017 г., Административным регламентом осуществления муниципального контроля  в сфере благоустройства Усть-Катавского городского округа, утвержденным постановлением администрации Усть-Катавского городского округа № 887 от 19.06.2018 г. </w:t>
      </w:r>
    </w:p>
    <w:p w14:paraId="0451FE7F" w14:textId="77777777" w:rsidR="00A91737" w:rsidRPr="009E281F" w:rsidRDefault="00A91737" w:rsidP="00A91737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281F">
        <w:rPr>
          <w:rFonts w:ascii="Times New Roman" w:hAnsi="Times New Roman" w:cs="Times New Roman"/>
          <w:sz w:val="28"/>
          <w:szCs w:val="28"/>
        </w:rPr>
        <w:t>Функциями муниципального  контроля в сфере благоустройства является предупреждение, выявление и пресечение нарушений    юридическими лицами (независимо от организационно-правовой формы), индивидуальными предпринимателями (далее - субъектами проверки), а также физическими лицами требований, установленных нормативными правовыми актами Челябинской области и муниципальными правовыми актами в сфере благоустройства и содержания территории Усть-Катавского городского округа,     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 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юридическими лицами, индивидуальными предпринимателями и гражданами своей деятельности.</w:t>
      </w:r>
    </w:p>
    <w:p w14:paraId="6AFE5289" w14:textId="77777777" w:rsidR="00A91737" w:rsidRPr="00A91737" w:rsidRDefault="00A91737" w:rsidP="00A91737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Ежегодные планы проведения плановых проверок разрабатываются в соответствии с требованиями </w:t>
      </w:r>
      <w:hyperlink r:id="rId5" w:tgtFrame="_blank" w:history="1">
        <w:r w:rsidRPr="00A917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Постановления</w:t>
        </w:r>
      </w:hyperlink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14:paraId="39B153B2" w14:textId="77777777" w:rsidR="00A91737" w:rsidRPr="00A91737" w:rsidRDefault="00A91737" w:rsidP="00A917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14:paraId="62E4AC4D" w14:textId="77777777" w:rsidR="00A91737" w:rsidRPr="00A91737" w:rsidRDefault="00A91737" w:rsidP="00A917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апреля 2020 года по 31 декабря 2020 года проверки в отношении юридических лиц, индивидуальных предпринимателей, отнесенных в соответствии со </w:t>
      </w:r>
      <w:hyperlink r:id="rId6" w:tgtFrame="_blank" w:history="1">
        <w:r w:rsidRPr="00A917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4</w:t>
        </w:r>
      </w:hyperlink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 </w:t>
      </w:r>
    </w:p>
    <w:p w14:paraId="79B3019A" w14:textId="77777777" w:rsidR="00A91737" w:rsidRPr="00A91737" w:rsidRDefault="00A91737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плановые проверки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7" w:tgtFrame="_blank" w:history="1">
        <w:r w:rsidRPr="00A917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Кодексом</w:t>
        </w:r>
      </w:hyperlink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8" w:tgtFrame="_blank" w:history="1">
        <w:r w:rsidRPr="00A917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04.05.2011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14:paraId="635165E8" w14:textId="77777777" w:rsidR="00A91737" w:rsidRPr="00A91737" w:rsidRDefault="00A91737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плановые проверки, проводимые по лицензируемым видам деятельности в отношении осуществляющих их юридических лиц, индивидуальных предпринимателей.</w:t>
      </w:r>
    </w:p>
    <w:p w14:paraId="44BF63F3" w14:textId="4AA0FC05" w:rsidR="00A91737" w:rsidRPr="00A91737" w:rsidRDefault="001B6F70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91737"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14:paraId="7D6A45FA" w14:textId="77777777" w:rsidR="00A91737" w:rsidRPr="00A91737" w:rsidRDefault="00A91737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>1) государственной регистрации юридического лица, индивидуального предпринимателя;</w:t>
      </w:r>
    </w:p>
    <w:p w14:paraId="710B8CD1" w14:textId="77777777" w:rsidR="00A91737" w:rsidRPr="00A91737" w:rsidRDefault="00A91737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14:paraId="632617A6" w14:textId="32BB9328" w:rsidR="00A91737" w:rsidRPr="00A91737" w:rsidRDefault="001B6F70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91737"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проверки проводятся не чаще чем один раз в три года, если иное не предусмотрено </w:t>
      </w:r>
      <w:hyperlink r:id="rId9" w:tgtFrame="_blank" w:history="1">
        <w:r w:rsidR="00A91737" w:rsidRPr="00A917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частями 9</w:t>
        </w:r>
      </w:hyperlink>
      <w:r w:rsidR="00A91737"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0" w:tgtFrame="_blank" w:history="1">
        <w:r w:rsidR="00A91737" w:rsidRPr="00A9173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9.3 статьи 9</w:t>
        </w:r>
      </w:hyperlink>
      <w:r w:rsidR="00A91737"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47662088" w14:textId="7920455F" w:rsidR="00A91737" w:rsidRPr="00A91737" w:rsidRDefault="001B6F70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="00A91737"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проведения внеплановой проверки являются:</w:t>
      </w:r>
    </w:p>
    <w:p w14:paraId="33FAEA75" w14:textId="77777777" w:rsidR="00A91737" w:rsidRPr="00A91737" w:rsidRDefault="00A91737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требований, установленных муниципальными правовыми актами в сфере благоустройства территории;</w:t>
      </w:r>
    </w:p>
    <w:p w14:paraId="3C01574E" w14:textId="77777777" w:rsidR="00A91737" w:rsidRPr="00A91737" w:rsidRDefault="00A91737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14:paraId="1A7F2C25" w14:textId="77777777" w:rsidR="00A91737" w:rsidRPr="00A91737" w:rsidRDefault="00A91737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14:paraId="1BCD54FF" w14:textId="77777777" w:rsidR="00A91737" w:rsidRPr="00A91737" w:rsidRDefault="00A91737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14:paraId="2F426E0A" w14:textId="77777777" w:rsidR="00A91737" w:rsidRPr="00A91737" w:rsidRDefault="00A91737" w:rsidP="00A9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нарушение прав потребителей (в случае обращения граждан, права которых нарушены). </w:t>
      </w:r>
    </w:p>
    <w:p w14:paraId="22844057" w14:textId="2FDE5569" w:rsidR="00A91737" w:rsidRPr="00A91737" w:rsidRDefault="00A91737" w:rsidP="001B6F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Объектами, в отношении которых осуществляется муниципальный контроль по соблюдению требований, установленных муниципальными правовыми актами в сфере благоустройства, являются юридические лица, индивидуальные предприниматели, физические лица, осуществляющие деятельность на территории </w:t>
      </w:r>
      <w:r w:rsidR="001B6F7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Усть-Катавского городского округа.</w:t>
      </w:r>
    </w:p>
    <w:p w14:paraId="5E456025" w14:textId="3177F4F8" w:rsidR="00A91737" w:rsidRDefault="00A91737" w:rsidP="001B6F7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737">
        <w:rPr>
          <w:rFonts w:ascii="Calibri" w:eastAsia="Times New Roman" w:hAnsi="Calibri" w:cs="Calibri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2020 год</w:t>
      </w:r>
      <w:r w:rsidR="001B6F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проведены  2</w:t>
      </w:r>
      <w:r w:rsidRPr="009E2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плановые  проверки юридических лиц  </w:t>
      </w:r>
      <w:r w:rsidRPr="009E281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согласованные с прокуратурой Челябинской области: ООО «Теплоэнергетика» и ООО «Нагорная управляющая компания».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проверок выявлены 2 нарушения, выданы 2 предписания об устранении выявленных нарушений. Нарушения устранены в установленный срок.</w:t>
      </w:r>
    </w:p>
    <w:p w14:paraId="26864150" w14:textId="77777777" w:rsidR="00A91737" w:rsidRDefault="00A91737" w:rsidP="001B6F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2020г. отменена плановая выездная проверка МУП «СМУ-1»</w:t>
      </w:r>
      <w:r w:rsidRPr="00757B6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1B654E">
        <w:rPr>
          <w:rFonts w:ascii="Times New Roman" w:hAnsi="Times New Roman" w:cs="Times New Roman"/>
          <w:sz w:val="28"/>
          <w:szCs w:val="24"/>
        </w:rPr>
        <w:t xml:space="preserve"> связи с запретом на проведение плановых проверок, предусмотренным </w:t>
      </w:r>
      <w:hyperlink r:id="rId11" w:anchor="dst433" w:history="1">
        <w:r w:rsidRPr="001B654E">
          <w:rPr>
            <w:rFonts w:ascii="Times New Roman" w:hAnsi="Times New Roman" w:cs="Times New Roman"/>
            <w:color w:val="0000FF"/>
            <w:sz w:val="28"/>
            <w:szCs w:val="24"/>
            <w:u w:val="single"/>
          </w:rPr>
          <w:t>частью 1.1 статьи 26.2</w:t>
        </w:r>
      </w:hyperlink>
      <w:r w:rsidRPr="001B654E">
        <w:rPr>
          <w:rFonts w:ascii="Times New Roman" w:hAnsi="Times New Roman" w:cs="Times New Roman"/>
          <w:sz w:val="28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4"/>
        </w:rPr>
        <w:t xml:space="preserve"> № 294-ФЗ « О защите прав юридических лиц и индивидуальных предпринимателей при осуществлении государственного (муниципального) контроля (надзора)» ( в редакции    от 13.07.2020 г.)</w:t>
      </w:r>
      <w:r w:rsidRPr="006D5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8453B0" w14:textId="77777777" w:rsidR="00A91737" w:rsidRPr="009E281F" w:rsidRDefault="00A91737" w:rsidP="001B6F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рейдовых проверок и мониторинга санитарного состояния территории УКГО вынесено 12 предостережений о недопустимости нарушений обязательных требований в сфере благоустройства гражданам, проживающим на территории индивидуальной жилой застройки, на 22 человека составлены протоколы о привлечении к административной ответственности за нарушение Правил благоустройства УКГО.  </w:t>
      </w:r>
    </w:p>
    <w:p w14:paraId="1BC8B9A0" w14:textId="77777777" w:rsidR="00A91737" w:rsidRDefault="00A91737" w:rsidP="00A91737">
      <w:pPr>
        <w:spacing w:line="240" w:lineRule="auto"/>
      </w:pPr>
    </w:p>
    <w:sectPr w:rsidR="00A9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D40A4"/>
    <w:multiLevelType w:val="multilevel"/>
    <w:tmpl w:val="3F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37"/>
    <w:rsid w:val="001B6F70"/>
    <w:rsid w:val="0078377F"/>
    <w:rsid w:val="00A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7736"/>
  <w15:chartTrackingRefBased/>
  <w15:docId w15:val="{34A3E499-54EE-43BA-AD07-C1BBDB95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E1432231B3701F2D2AF2E3114B2E0FCD6F3243AC6243877B6C68BC174D9A1BE2C4A73B5E00D78E8F3B591EAQEHB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E1432231B3701F2D2AF2E3114B2E0FCD6F12739C1243877B6C68BC174D9A1BE2C4A73B5E00D78E8F3B591EAQEHB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DE1432231B3701F2D2AF2E3114B2E0FCD6F12739CD243877B6C68BC174D9A1AC2C127FB4E61379E0E6E3C0AFB72F38A80E9A311347E942Q2H9X" TargetMode="External"/><Relationship Id="rId11" Type="http://schemas.openxmlformats.org/officeDocument/2006/relationships/hyperlink" Target="http://www.consultant.ru/document/cons_doc_LAW_357143/aa1c399efcf2280d9725e4a83bc52fcfc9f39df3/" TargetMode="External"/><Relationship Id="rId5" Type="http://schemas.openxmlformats.org/officeDocument/2006/relationships/hyperlink" Target="consultantplus://offline/ref=6807256757C18EBFC970595EF9694D58A33F14E7B76901943F07BF8A53e7XFB" TargetMode="External"/><Relationship Id="rId10" Type="http://schemas.openxmlformats.org/officeDocument/2006/relationships/hyperlink" Target="consultantplus://offline/ref=6807256757C18EBFC970595EF9694D58A33E16E3B36A01943F07BF8A537F53CA5D0FFD24CAe4X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07256757C18EBFC970595EF9694D58A33E16E3B36A01943F07BF8A537F53CA5D0FFD27CB47BBFBeCX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2021-02-01T09:50:00Z</dcterms:created>
  <dcterms:modified xsi:type="dcterms:W3CDTF">2021-02-01T10:02:00Z</dcterms:modified>
</cp:coreProperties>
</file>