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0FC" w:rsidRDefault="002940FC">
      <w:pPr>
        <w:shd w:val="clear" w:color="auto" w:fill="FFFFFF"/>
        <w:spacing w:line="21" w:lineRule="atLeast"/>
        <w:rPr>
          <w:i/>
          <w:color w:val="000000"/>
          <w:sz w:val="28"/>
        </w:rPr>
      </w:pPr>
    </w:p>
    <w:p w:rsidR="00294B69" w:rsidRPr="00C945FC" w:rsidRDefault="00294B69" w:rsidP="00294B69">
      <w:pPr>
        <w:shd w:val="clear" w:color="auto" w:fill="FFFFFF"/>
        <w:tabs>
          <w:tab w:val="left" w:pos="1080"/>
          <w:tab w:val="left" w:pos="4245"/>
          <w:tab w:val="center" w:pos="4960"/>
          <w:tab w:val="right" w:pos="9638"/>
        </w:tabs>
        <w:spacing w:before="91" w:line="504" w:lineRule="exact"/>
        <w:rPr>
          <w:b/>
          <w:sz w:val="28"/>
          <w:szCs w:val="28"/>
        </w:rPr>
      </w:pPr>
      <w:r w:rsidRPr="00C945FC">
        <w:rPr>
          <w:sz w:val="20"/>
          <w:lang w:eastAsia="ko-K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4B69" w:rsidRPr="00C945FC" w:rsidRDefault="00294B69" w:rsidP="00294B69">
      <w:pPr>
        <w:suppressAutoHyphens/>
        <w:ind w:right="-1"/>
        <w:jc w:val="center"/>
        <w:rPr>
          <w:sz w:val="28"/>
          <w:szCs w:val="28"/>
          <w:lang w:eastAsia="ar-SA"/>
        </w:rPr>
      </w:pPr>
      <w:r w:rsidRPr="00C945FC">
        <w:rPr>
          <w:noProof/>
          <w:sz w:val="28"/>
          <w:szCs w:val="28"/>
        </w:rPr>
        <w:drawing>
          <wp:inline distT="0" distB="0" distL="0" distR="0" wp14:anchorId="72B25E9E" wp14:editId="3FE4DA92">
            <wp:extent cx="752475" cy="77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69" w:rsidRPr="00C945FC" w:rsidRDefault="00294B69" w:rsidP="00294B69">
      <w:pPr>
        <w:tabs>
          <w:tab w:val="left" w:pos="567"/>
          <w:tab w:val="left" w:pos="5670"/>
          <w:tab w:val="left" w:pos="7938"/>
        </w:tabs>
        <w:suppressAutoHyphens/>
        <w:jc w:val="center"/>
        <w:rPr>
          <w:b/>
          <w:sz w:val="28"/>
          <w:szCs w:val="28"/>
          <w:lang w:eastAsia="ar-SA"/>
        </w:rPr>
      </w:pPr>
      <w:r w:rsidRPr="00C945FC">
        <w:rPr>
          <w:b/>
          <w:sz w:val="28"/>
          <w:szCs w:val="28"/>
          <w:lang w:eastAsia="ar-SA"/>
        </w:rPr>
        <w:t>СОБРАНИЕ ДЕПУТАТОВ</w:t>
      </w:r>
    </w:p>
    <w:p w:rsidR="00294B69" w:rsidRPr="00C945FC" w:rsidRDefault="00294B69" w:rsidP="00294B69">
      <w:pPr>
        <w:keepNext/>
        <w:tabs>
          <w:tab w:val="left" w:pos="0"/>
          <w:tab w:val="left" w:pos="567"/>
          <w:tab w:val="left" w:pos="5670"/>
          <w:tab w:val="left" w:pos="7938"/>
        </w:tabs>
        <w:suppressAutoHyphens/>
        <w:jc w:val="center"/>
        <w:outlineLvl w:val="0"/>
        <w:rPr>
          <w:b/>
          <w:bCs/>
          <w:sz w:val="28"/>
          <w:szCs w:val="28"/>
          <w:lang w:eastAsia="ar-SA"/>
        </w:rPr>
      </w:pPr>
      <w:r w:rsidRPr="00C945FC">
        <w:rPr>
          <w:b/>
          <w:bCs/>
          <w:sz w:val="28"/>
          <w:szCs w:val="28"/>
          <w:lang w:eastAsia="ar-SA"/>
        </w:rPr>
        <w:t xml:space="preserve"> УСТЬ-КАТАВСКОГО ГОРОДСКОГО ОКРУГА</w:t>
      </w:r>
    </w:p>
    <w:p w:rsidR="00294B69" w:rsidRPr="00C945FC" w:rsidRDefault="00294B69" w:rsidP="00294B69">
      <w:pPr>
        <w:suppressAutoHyphens/>
        <w:jc w:val="center"/>
        <w:rPr>
          <w:b/>
          <w:bCs/>
          <w:i/>
          <w:sz w:val="28"/>
          <w:szCs w:val="28"/>
          <w:lang w:eastAsia="ar-SA"/>
        </w:rPr>
      </w:pPr>
      <w:r w:rsidRPr="00C945FC">
        <w:rPr>
          <w:b/>
          <w:bCs/>
          <w:sz w:val="28"/>
          <w:szCs w:val="28"/>
          <w:lang w:eastAsia="ar-SA"/>
        </w:rPr>
        <w:t>ЧЕЛЯБИНСКОЙ ОБЛАСТИ</w:t>
      </w:r>
    </w:p>
    <w:p w:rsidR="00294B69" w:rsidRPr="00C945FC" w:rsidRDefault="00294B69" w:rsidP="00294B69">
      <w:pPr>
        <w:tabs>
          <w:tab w:val="left" w:pos="567"/>
          <w:tab w:val="left" w:pos="5670"/>
          <w:tab w:val="left" w:pos="7938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C945FC">
        <w:rPr>
          <w:b/>
          <w:bCs/>
          <w:sz w:val="28"/>
          <w:szCs w:val="28"/>
          <w:lang w:eastAsia="ar-SA"/>
        </w:rPr>
        <w:t>Двадцатое заседание</w:t>
      </w:r>
    </w:p>
    <w:p w:rsidR="00294B69" w:rsidRPr="00C945FC" w:rsidRDefault="00294B69" w:rsidP="00294B69">
      <w:pPr>
        <w:tabs>
          <w:tab w:val="left" w:pos="567"/>
          <w:tab w:val="left" w:pos="5670"/>
          <w:tab w:val="left" w:pos="7938"/>
        </w:tabs>
        <w:suppressAutoHyphens/>
        <w:jc w:val="center"/>
        <w:rPr>
          <w:sz w:val="28"/>
          <w:szCs w:val="28"/>
          <w:lang w:eastAsia="ar-SA"/>
        </w:rPr>
      </w:pPr>
      <w:r w:rsidRPr="00C945FC">
        <w:rPr>
          <w:b/>
          <w:bCs/>
          <w:sz w:val="28"/>
          <w:szCs w:val="28"/>
          <w:lang w:eastAsia="ar-SA"/>
        </w:rPr>
        <w:t>РЕШЕНИЕ</w:t>
      </w:r>
    </w:p>
    <w:p w:rsidR="00294B69" w:rsidRPr="00C945FC" w:rsidRDefault="00294B69" w:rsidP="00294B69">
      <w:pPr>
        <w:jc w:val="both"/>
        <w:rPr>
          <w:b/>
          <w:lang w:eastAsia="ko-KR"/>
        </w:rPr>
      </w:pPr>
    </w:p>
    <w:p w:rsidR="00294B69" w:rsidRPr="00C945FC" w:rsidRDefault="00294B69" w:rsidP="00294B69">
      <w:pPr>
        <w:suppressAutoHyphens/>
        <w:rPr>
          <w:b/>
          <w:sz w:val="28"/>
          <w:szCs w:val="28"/>
          <w:lang w:eastAsia="ar-SA"/>
        </w:rPr>
      </w:pPr>
      <w:proofErr w:type="gramStart"/>
      <w:r w:rsidRPr="00C945FC">
        <w:rPr>
          <w:b/>
          <w:sz w:val="28"/>
          <w:szCs w:val="28"/>
          <w:lang w:eastAsia="ar-SA"/>
        </w:rPr>
        <w:t>от  27.12.2023</w:t>
      </w:r>
      <w:proofErr w:type="gramEnd"/>
      <w:r w:rsidRPr="00C945FC">
        <w:rPr>
          <w:b/>
          <w:sz w:val="28"/>
          <w:szCs w:val="28"/>
          <w:lang w:eastAsia="ar-SA"/>
        </w:rPr>
        <w:t xml:space="preserve">      №   15</w:t>
      </w:r>
      <w:r>
        <w:rPr>
          <w:b/>
          <w:sz w:val="28"/>
          <w:szCs w:val="28"/>
          <w:lang w:eastAsia="ar-SA"/>
        </w:rPr>
        <w:t>6</w:t>
      </w:r>
      <w:r w:rsidRPr="00C945FC">
        <w:rPr>
          <w:b/>
          <w:sz w:val="28"/>
          <w:szCs w:val="28"/>
          <w:lang w:eastAsia="ar-SA"/>
        </w:rPr>
        <w:t xml:space="preserve">                                                             г. Усть-Катав               </w:t>
      </w:r>
    </w:p>
    <w:p w:rsidR="00294B69" w:rsidRDefault="00294B69" w:rsidP="00294B69">
      <w:pPr>
        <w:tabs>
          <w:tab w:val="left" w:pos="-3119"/>
        </w:tabs>
        <w:ind w:right="4309"/>
        <w:jc w:val="both"/>
        <w:rPr>
          <w:sz w:val="28"/>
          <w:szCs w:val="28"/>
        </w:rPr>
      </w:pPr>
    </w:p>
    <w:p w:rsidR="002940FC" w:rsidRDefault="009266DE" w:rsidP="00294B69">
      <w:pPr>
        <w:shd w:val="clear" w:color="auto" w:fill="FFFFFF"/>
        <w:spacing w:line="21" w:lineRule="atLeast"/>
        <w:ind w:right="4217"/>
        <w:jc w:val="both"/>
        <w:rPr>
          <w:iCs/>
          <w:color w:val="000000"/>
          <w:sz w:val="28"/>
        </w:rPr>
      </w:pPr>
      <w:r>
        <w:rPr>
          <w:iCs/>
          <w:color w:val="000000"/>
          <w:sz w:val="28"/>
        </w:rPr>
        <w:t>О внесении изменений в решение Собрания</w:t>
      </w:r>
    </w:p>
    <w:p w:rsidR="002940FC" w:rsidRDefault="009266DE" w:rsidP="00294B69">
      <w:pPr>
        <w:shd w:val="clear" w:color="auto" w:fill="FFFFFF"/>
        <w:spacing w:line="21" w:lineRule="atLeast"/>
        <w:ind w:right="4217"/>
        <w:jc w:val="both"/>
        <w:rPr>
          <w:iCs/>
          <w:color w:val="000000"/>
          <w:sz w:val="28"/>
        </w:rPr>
      </w:pPr>
      <w:r>
        <w:rPr>
          <w:iCs/>
          <w:color w:val="000000"/>
          <w:sz w:val="28"/>
        </w:rPr>
        <w:t xml:space="preserve">депутатов </w:t>
      </w:r>
      <w:proofErr w:type="spellStart"/>
      <w:r>
        <w:rPr>
          <w:iCs/>
          <w:color w:val="000000"/>
          <w:sz w:val="28"/>
        </w:rPr>
        <w:t>Усть-Катавского</w:t>
      </w:r>
      <w:proofErr w:type="spellEnd"/>
      <w:r>
        <w:rPr>
          <w:iCs/>
          <w:color w:val="000000"/>
          <w:sz w:val="28"/>
        </w:rPr>
        <w:t xml:space="preserve"> городского округа</w:t>
      </w:r>
    </w:p>
    <w:p w:rsidR="002940FC" w:rsidRDefault="009266DE" w:rsidP="00294B69">
      <w:pPr>
        <w:shd w:val="clear" w:color="auto" w:fill="FFFFFF"/>
        <w:spacing w:line="21" w:lineRule="atLeast"/>
        <w:ind w:right="4217"/>
        <w:jc w:val="both"/>
        <w:rPr>
          <w:iCs/>
          <w:color w:val="000000"/>
          <w:sz w:val="28"/>
        </w:rPr>
      </w:pPr>
      <w:r>
        <w:rPr>
          <w:iCs/>
          <w:color w:val="000000"/>
          <w:sz w:val="28"/>
        </w:rPr>
        <w:t>от 27.02.2010</w:t>
      </w:r>
      <w:r w:rsidR="00294B69">
        <w:rPr>
          <w:iCs/>
          <w:color w:val="000000"/>
          <w:sz w:val="28"/>
        </w:rPr>
        <w:t xml:space="preserve"> года</w:t>
      </w:r>
      <w:r>
        <w:rPr>
          <w:iCs/>
          <w:color w:val="000000"/>
          <w:sz w:val="28"/>
        </w:rPr>
        <w:t xml:space="preserve"> №39 «Об утверждении документов территориального планирования: Правила землепользования и застройки </w:t>
      </w:r>
      <w:proofErr w:type="spellStart"/>
      <w:r>
        <w:rPr>
          <w:iCs/>
          <w:color w:val="000000"/>
          <w:sz w:val="28"/>
        </w:rPr>
        <w:t>Усть-Катавского</w:t>
      </w:r>
      <w:proofErr w:type="spellEnd"/>
      <w:r>
        <w:rPr>
          <w:iCs/>
          <w:color w:val="000000"/>
          <w:sz w:val="28"/>
        </w:rPr>
        <w:t xml:space="preserve"> городского</w:t>
      </w:r>
      <w:r w:rsidR="00294B69">
        <w:rPr>
          <w:iCs/>
          <w:color w:val="000000"/>
          <w:sz w:val="28"/>
        </w:rPr>
        <w:t xml:space="preserve"> </w:t>
      </w:r>
      <w:r>
        <w:rPr>
          <w:iCs/>
          <w:color w:val="000000"/>
          <w:sz w:val="28"/>
        </w:rPr>
        <w:t>округа Челябинской области»</w:t>
      </w:r>
    </w:p>
    <w:p w:rsidR="002940FC" w:rsidRDefault="002940FC" w:rsidP="00294B69">
      <w:pPr>
        <w:shd w:val="clear" w:color="auto" w:fill="FFFFFF"/>
        <w:spacing w:line="21" w:lineRule="atLeast"/>
        <w:ind w:right="4217"/>
        <w:jc w:val="both"/>
        <w:rPr>
          <w:iCs/>
          <w:color w:val="000000"/>
          <w:sz w:val="28"/>
        </w:rPr>
      </w:pPr>
    </w:p>
    <w:p w:rsidR="002940FC" w:rsidRDefault="002940FC">
      <w:pPr>
        <w:shd w:val="clear" w:color="auto" w:fill="FFFFFF"/>
        <w:spacing w:line="21" w:lineRule="atLeast"/>
        <w:rPr>
          <w:i/>
          <w:color w:val="000000"/>
          <w:sz w:val="28"/>
        </w:rPr>
      </w:pPr>
    </w:p>
    <w:p w:rsidR="002940FC" w:rsidRDefault="009266DE">
      <w:pPr>
        <w:shd w:val="clear" w:color="auto" w:fill="FFFFFF"/>
        <w:spacing w:line="21" w:lineRule="atLeast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 В соответствии с Градостроительным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Федерации, постановлением Правительства Российской Федерации от 29.05.2023 </w:t>
      </w:r>
      <w:r w:rsidR="00294B69">
        <w:rPr>
          <w:color w:val="000000"/>
          <w:sz w:val="28"/>
        </w:rPr>
        <w:t xml:space="preserve"> года </w:t>
      </w:r>
      <w:r>
        <w:rPr>
          <w:color w:val="000000"/>
          <w:sz w:val="28"/>
        </w:rPr>
        <w:t xml:space="preserve">№ 857 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строительства», постановлением администрации </w:t>
      </w:r>
      <w:proofErr w:type="spellStart"/>
      <w:r>
        <w:rPr>
          <w:color w:val="000000"/>
          <w:sz w:val="28"/>
        </w:rPr>
        <w:t>Усть-Катавского</w:t>
      </w:r>
      <w:proofErr w:type="spellEnd"/>
      <w:r>
        <w:rPr>
          <w:color w:val="000000"/>
          <w:sz w:val="28"/>
        </w:rPr>
        <w:t xml:space="preserve"> городского округа от 21.03.2023</w:t>
      </w:r>
      <w:r w:rsidR="00294B69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г</w:t>
      </w:r>
      <w:r w:rsidR="00294B69">
        <w:rPr>
          <w:color w:val="000000"/>
          <w:sz w:val="28"/>
        </w:rPr>
        <w:t>ода</w:t>
      </w:r>
      <w:r>
        <w:rPr>
          <w:color w:val="000000"/>
          <w:sz w:val="28"/>
        </w:rPr>
        <w:t xml:space="preserve"> № 361 «О принятии решения о внесении изменений в правила землепользования и застройки </w:t>
      </w:r>
      <w:proofErr w:type="spellStart"/>
      <w:r>
        <w:rPr>
          <w:color w:val="000000"/>
          <w:sz w:val="28"/>
        </w:rPr>
        <w:t>Усть-Катавского</w:t>
      </w:r>
      <w:proofErr w:type="spellEnd"/>
      <w:r>
        <w:rPr>
          <w:color w:val="000000"/>
          <w:sz w:val="28"/>
        </w:rPr>
        <w:t xml:space="preserve"> городского округа Челябинской области»,</w:t>
      </w:r>
      <w:r w:rsidR="00294B69">
        <w:rPr>
          <w:color w:val="000000"/>
          <w:sz w:val="28"/>
        </w:rPr>
        <w:t xml:space="preserve"> </w:t>
      </w:r>
      <w:r w:rsidR="00294B69">
        <w:rPr>
          <w:color w:val="000000"/>
          <w:sz w:val="28"/>
        </w:rPr>
        <w:t xml:space="preserve">Уставом </w:t>
      </w:r>
      <w:proofErr w:type="spellStart"/>
      <w:r w:rsidR="00294B69">
        <w:rPr>
          <w:color w:val="000000"/>
          <w:sz w:val="28"/>
        </w:rPr>
        <w:t>Усть-Катавского</w:t>
      </w:r>
      <w:proofErr w:type="spellEnd"/>
      <w:r w:rsidR="00294B69">
        <w:rPr>
          <w:color w:val="000000"/>
          <w:sz w:val="28"/>
        </w:rPr>
        <w:t xml:space="preserve"> городского округа,</w:t>
      </w:r>
      <w:r>
        <w:rPr>
          <w:color w:val="000000"/>
          <w:sz w:val="28"/>
        </w:rPr>
        <w:t xml:space="preserve"> Собрание  депутатов </w:t>
      </w:r>
    </w:p>
    <w:p w:rsidR="002940FC" w:rsidRPr="00294B69" w:rsidRDefault="002940FC">
      <w:pPr>
        <w:shd w:val="clear" w:color="auto" w:fill="FFFFFF"/>
        <w:spacing w:line="21" w:lineRule="atLeast"/>
        <w:jc w:val="both"/>
        <w:rPr>
          <w:b/>
          <w:color w:val="000000"/>
          <w:sz w:val="28"/>
        </w:rPr>
      </w:pPr>
    </w:p>
    <w:p w:rsidR="002940FC" w:rsidRPr="00294B69" w:rsidRDefault="009266DE">
      <w:pPr>
        <w:shd w:val="clear" w:color="auto" w:fill="FFFFFF"/>
        <w:spacing w:line="21" w:lineRule="atLeast"/>
        <w:jc w:val="center"/>
        <w:rPr>
          <w:b/>
          <w:color w:val="000000"/>
          <w:sz w:val="28"/>
        </w:rPr>
      </w:pPr>
      <w:r w:rsidRPr="00294B69">
        <w:rPr>
          <w:b/>
          <w:color w:val="000000"/>
          <w:sz w:val="28"/>
        </w:rPr>
        <w:t>РЕШАЕТ:</w:t>
      </w:r>
    </w:p>
    <w:p w:rsidR="002940FC" w:rsidRDefault="002940FC">
      <w:pPr>
        <w:shd w:val="clear" w:color="auto" w:fill="FFFFFF"/>
        <w:spacing w:line="21" w:lineRule="atLeast"/>
        <w:jc w:val="center"/>
        <w:rPr>
          <w:color w:val="000000"/>
          <w:sz w:val="28"/>
        </w:rPr>
      </w:pPr>
    </w:p>
    <w:p w:rsidR="002940FC" w:rsidRDefault="009266DE">
      <w:pPr>
        <w:numPr>
          <w:ilvl w:val="0"/>
          <w:numId w:val="1"/>
        </w:numPr>
        <w:shd w:val="clear" w:color="auto" w:fill="FFFFFF"/>
        <w:spacing w:line="21" w:lineRule="atLeast"/>
        <w:ind w:left="0" w:rightChars="31" w:right="74" w:firstLineChars="279" w:firstLine="78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Внести изменения в решение Собрания депутатов </w:t>
      </w:r>
      <w:proofErr w:type="spellStart"/>
      <w:r>
        <w:rPr>
          <w:color w:val="000000"/>
          <w:sz w:val="28"/>
        </w:rPr>
        <w:t>Усть-Катавского</w:t>
      </w:r>
      <w:proofErr w:type="spellEnd"/>
      <w:r>
        <w:rPr>
          <w:color w:val="000000"/>
          <w:sz w:val="28"/>
        </w:rPr>
        <w:t xml:space="preserve"> городского округа от 27.02.2023</w:t>
      </w:r>
      <w:r w:rsidR="00E15F75">
        <w:rPr>
          <w:color w:val="000000"/>
          <w:sz w:val="28"/>
        </w:rPr>
        <w:t xml:space="preserve"> года</w:t>
      </w:r>
      <w:bookmarkStart w:id="0" w:name="_GoBack"/>
      <w:bookmarkEnd w:id="0"/>
      <w:r>
        <w:rPr>
          <w:color w:val="000000"/>
          <w:sz w:val="28"/>
        </w:rPr>
        <w:t xml:space="preserve"> № 39 «Об утверждении документов территориального планирования: Пр</w:t>
      </w:r>
      <w:r w:rsidR="00E15F75">
        <w:rPr>
          <w:color w:val="000000"/>
          <w:sz w:val="28"/>
        </w:rPr>
        <w:t>а</w:t>
      </w:r>
      <w:r>
        <w:rPr>
          <w:color w:val="000000"/>
          <w:sz w:val="28"/>
        </w:rPr>
        <w:t xml:space="preserve">вила землепользования и застройки </w:t>
      </w:r>
      <w:proofErr w:type="spellStart"/>
      <w:r>
        <w:rPr>
          <w:color w:val="000000"/>
          <w:sz w:val="28"/>
        </w:rPr>
        <w:t>Усть-Катавского</w:t>
      </w:r>
      <w:proofErr w:type="spellEnd"/>
      <w:r>
        <w:rPr>
          <w:color w:val="000000"/>
          <w:sz w:val="28"/>
        </w:rPr>
        <w:t xml:space="preserve"> городского округа Челябинской области» (в редакции решения Собрания депутатов </w:t>
      </w:r>
      <w:proofErr w:type="spellStart"/>
      <w:r>
        <w:rPr>
          <w:color w:val="000000"/>
          <w:sz w:val="28"/>
        </w:rPr>
        <w:t>Усть-Катавского</w:t>
      </w:r>
      <w:proofErr w:type="spellEnd"/>
      <w:r>
        <w:rPr>
          <w:color w:val="000000"/>
          <w:sz w:val="28"/>
        </w:rPr>
        <w:t xml:space="preserve"> городского округа от 23.06.2021 № 61  (далее - Правила):</w:t>
      </w:r>
    </w:p>
    <w:p w:rsidR="002940FC" w:rsidRDefault="009266DE">
      <w:pPr>
        <w:numPr>
          <w:ilvl w:val="1"/>
          <w:numId w:val="1"/>
        </w:numPr>
        <w:shd w:val="clear" w:color="auto" w:fill="FFFFFF"/>
        <w:spacing w:line="21" w:lineRule="atLeast"/>
        <w:ind w:firstLineChars="279" w:firstLine="781"/>
        <w:jc w:val="both"/>
        <w:rPr>
          <w:color w:val="000000"/>
          <w:sz w:val="28"/>
        </w:rPr>
      </w:pPr>
      <w:r>
        <w:rPr>
          <w:color w:val="000000"/>
          <w:sz w:val="28"/>
        </w:rPr>
        <w:t>Дополнить Приложение 2 (Том 2. Градостроительные регламенты), разделом 5 следующего содержания:</w:t>
      </w:r>
    </w:p>
    <w:p w:rsidR="002940FC" w:rsidRDefault="002940FC">
      <w:pPr>
        <w:shd w:val="clear" w:color="auto" w:fill="FFFFFF"/>
        <w:spacing w:line="21" w:lineRule="atLeast"/>
        <w:jc w:val="both"/>
        <w:rPr>
          <w:color w:val="000000"/>
          <w:sz w:val="28"/>
        </w:rPr>
      </w:pPr>
    </w:p>
    <w:p w:rsidR="002940FC" w:rsidRDefault="009266DE">
      <w:pPr>
        <w:shd w:val="clear" w:color="auto" w:fill="FFFFFF"/>
        <w:spacing w:before="5"/>
        <w:ind w:left="595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lastRenderedPageBreak/>
        <w:t>«5. Архитектурно-градостроительный облик объекта капитального строительства</w:t>
      </w:r>
    </w:p>
    <w:p w:rsidR="002940FC" w:rsidRDefault="002940FC">
      <w:pPr>
        <w:shd w:val="clear" w:color="auto" w:fill="FFFFFF"/>
        <w:spacing w:before="5"/>
        <w:ind w:left="595"/>
        <w:jc w:val="both"/>
        <w:rPr>
          <w:color w:val="000000"/>
          <w:spacing w:val="15"/>
          <w:sz w:val="28"/>
        </w:rPr>
      </w:pPr>
    </w:p>
    <w:p w:rsidR="002940FC" w:rsidRDefault="009266DE">
      <w:pPr>
        <w:shd w:val="clear" w:color="auto" w:fill="FFFFFF"/>
        <w:ind w:left="595"/>
        <w:jc w:val="center"/>
        <w:rPr>
          <w:color w:val="000000"/>
          <w:sz w:val="28"/>
        </w:rPr>
      </w:pPr>
      <w:r>
        <w:rPr>
          <w:color w:val="000000"/>
          <w:sz w:val="28"/>
        </w:rPr>
        <w:t>Градостроительные регламенты в части требований к архитектурно-градостроительному облику объекта капитального строительства</w:t>
      </w:r>
    </w:p>
    <w:p w:rsidR="002940FC" w:rsidRDefault="002940FC">
      <w:pPr>
        <w:shd w:val="clear" w:color="auto" w:fill="FFFFFF"/>
        <w:spacing w:before="5"/>
        <w:ind w:left="595"/>
        <w:jc w:val="both"/>
        <w:rPr>
          <w:color w:val="000000"/>
          <w:sz w:val="28"/>
        </w:rPr>
      </w:pP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color w:val="000000"/>
          <w:sz w:val="28"/>
          <w:szCs w:val="28"/>
          <w:lang w:val="ru" w:eastAsia="zh-CN" w:bidi="ar"/>
        </w:rPr>
        <w:t xml:space="preserve">1.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к архитектурно-градостроительному облику объекта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капиталь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ного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строительства включают в себя: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к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объемно-пространственным характеристикам объекта 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капитального строительства;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требования к архитектурно-стилистическим характеристикам объекта капитального строительства;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к цветовым решениям объектов капитального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строительс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тва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к отделочным и (или) строительным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материалам,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опред</w:t>
      </w:r>
      <w:proofErr w:type="spellEnd"/>
      <w:r>
        <w:rPr>
          <w:color w:val="000000"/>
          <w:sz w:val="28"/>
          <w:szCs w:val="28"/>
          <w:lang w:eastAsia="zh-CN" w:bidi="ar"/>
        </w:rPr>
        <w:t>е-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ляющие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архитектурный облик объектов капитального строительства;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требования к размещению технического и инженерного оборудования на фасадах и кровлях объектов капитального строительства;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требования к подсветке фасадов объектов капитального строительства.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2. Согласование архитектурно-градостроительного облика объекта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капиталь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ного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строительства не требуется в отношении: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расположенных на земельных участках, действие градостроительного регламента на которые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не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распространя</w:t>
      </w:r>
      <w:proofErr w:type="spellEnd"/>
      <w:proofErr w:type="gramEnd"/>
      <w:r>
        <w:rPr>
          <w:color w:val="000000"/>
          <w:sz w:val="28"/>
          <w:szCs w:val="28"/>
          <w:lang w:eastAsia="zh-CN" w:bidi="ar"/>
        </w:rPr>
        <w:t>-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ется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>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объектов, для строительства или реконструкции которых не требуется получение разрешения на строительство;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объектов, </w:t>
      </w:r>
      <w:r>
        <w:rPr>
          <w:color w:val="000000"/>
          <w:sz w:val="28"/>
          <w:szCs w:val="28"/>
          <w:lang w:eastAsia="zh-CN" w:bidi="ar"/>
        </w:rPr>
        <w:t xml:space="preserve">  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расположенных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на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земельных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>участках, находящихся в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пользовании учреждений, исполняющих наказание;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обороны и безопасности, объектов Вооруженных </w:t>
      </w:r>
      <w:r>
        <w:rPr>
          <w:color w:val="000000"/>
          <w:sz w:val="28"/>
          <w:szCs w:val="28"/>
          <w:lang w:eastAsia="zh-CN" w:bidi="ar"/>
        </w:rPr>
        <w:t xml:space="preserve"> 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Сил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Рос</w:t>
      </w:r>
      <w:proofErr w:type="gramEnd"/>
      <w:r>
        <w:rPr>
          <w:color w:val="000000"/>
          <w:sz w:val="28"/>
          <w:szCs w:val="28"/>
          <w:lang w:eastAsia="zh-CN" w:bidi="ar"/>
        </w:rPr>
        <w:t xml:space="preserve">-  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сийской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Федерации, других войск, воинских формирований и органов, осуществляющих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функции в области обороны страны и безопасности государства;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гидротехнических сооружений;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и инженерных сооружений, предназначенных для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производ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ства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и поставок товаров в сферах электро-, газо-, тепло-, водоснабжения и </w:t>
      </w:r>
      <w:r>
        <w:rPr>
          <w:color w:val="000000"/>
          <w:sz w:val="28"/>
          <w:szCs w:val="28"/>
          <w:lang w:eastAsia="zh-CN" w:bidi="ar"/>
        </w:rPr>
        <w:t xml:space="preserve">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водо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>отведения;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подземных сооружений;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предназначенных для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наблю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дений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за физическими и химическими процессами, происходящими в окружаю</w:t>
      </w:r>
      <w:r>
        <w:rPr>
          <w:color w:val="000000"/>
          <w:sz w:val="28"/>
          <w:szCs w:val="28"/>
          <w:lang w:eastAsia="zh-CN" w:bidi="ar"/>
        </w:rPr>
        <w:t xml:space="preserve">-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щей среде, определения ее гидрометеорологических, агрометеорологических и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гелиогеофизических характеристик, уровня загрязнения атмосферного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воздуха, </w:t>
      </w:r>
      <w:r>
        <w:rPr>
          <w:color w:val="000000"/>
          <w:sz w:val="28"/>
          <w:szCs w:val="28"/>
          <w:lang w:eastAsia="zh-CN" w:bidi="ar"/>
        </w:rPr>
        <w:t xml:space="preserve">  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почв и водных объектов;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объектов капитального строительства, предназначенных (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используе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мых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) для обработки, утилизации, обезвреживания и размещения отходов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произ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водства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и потребления;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предназначенных для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обезвре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живания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, размещения и утилизации медицинских отходов;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lastRenderedPageBreak/>
        <w:t>объектов капитального строительства, предназначенных для хранения, переработки и утилизации биологических отходов;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связанных с обращением с </w:t>
      </w:r>
      <w:r>
        <w:rPr>
          <w:color w:val="000000"/>
          <w:sz w:val="28"/>
          <w:szCs w:val="28"/>
          <w:lang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радиоактивными отходами;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связанных с обращением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ве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ществ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>, разрушающих озоновый слой;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объектов использования атомной энергии;</w:t>
      </w:r>
    </w:p>
    <w:p w:rsidR="002940FC" w:rsidRDefault="009266DE">
      <w:pPr>
        <w:numPr>
          <w:ilvl w:val="0"/>
          <w:numId w:val="3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опасных производственных объектов, определяемых в соответствии с законодательством Российской Федерации.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3. В границах территорий, обозначенных на</w:t>
      </w:r>
      <w:r>
        <w:rPr>
          <w:color w:val="000000"/>
          <w:sz w:val="28"/>
          <w:szCs w:val="28"/>
          <w:lang w:val="ru" w:eastAsia="zh-CN" w:bidi="ar"/>
        </w:rPr>
        <w:t>: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val="ru" w:eastAsia="zh-CN" w:bidi="ar"/>
        </w:rPr>
        <w:t>«</w:t>
      </w:r>
      <w:r>
        <w:rPr>
          <w:rFonts w:eastAsiaTheme="minorEastAsia"/>
          <w:color w:val="000000"/>
          <w:sz w:val="28"/>
          <w:szCs w:val="28"/>
          <w:lang w:val="ru" w:eastAsia="zh-CN" w:bidi="ar"/>
        </w:rPr>
        <w:t>К</w:t>
      </w:r>
      <w:r>
        <w:rPr>
          <w:color w:val="000000"/>
          <w:sz w:val="28"/>
          <w:szCs w:val="28"/>
          <w:lang w:val="ru" w:eastAsia="zh-CN" w:bidi="ar"/>
        </w:rPr>
        <w:t>арте границ территорий, предусматривающих требования к архитектурно-градостроительному облику объектов капитального строительства»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(приложение), устанавливаются следу</w:t>
      </w:r>
      <w:r>
        <w:rPr>
          <w:color w:val="000000"/>
          <w:sz w:val="28"/>
          <w:szCs w:val="28"/>
          <w:lang w:eastAsia="zh-CN" w:bidi="ar"/>
        </w:rPr>
        <w:t xml:space="preserve">-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ющие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требования к архитектурно-градостроительному облику объекта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капиталь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ного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строительства: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1) требования к объемно-пространственным характеристикам объекта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капи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тального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строительства: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 капитального строительства, выходящий фасадом на территории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общего пользования, располагается в границах земельного участка с учетом си</w:t>
      </w:r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стемы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размещения зданий вдоль красной линии (фронтальная, профильная, ори</w:t>
      </w:r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ентация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под углом), системы параметрических (высота, длина) и силуэтных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proofErr w:type="gramStart"/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>(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абрис застройки) характеристик окружающей застройки. Требования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данного пункта не распространяются на реконструируемые объекты капитального строительства;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расстояние между боковыми фасадами объектов капитального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строительст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ва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, расположенных по сложившимся линиям застройки в границах квартала, дол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жно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составлять не более 15 метров, если иное не предусмотрено требованиями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технических регламентов или санитарно-эпидемиологическими требованиями. В условиях реконструкции указанное расстояние может быть сокращено при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соб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людении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норм инсоляции, освещенности и противопожарных требований, 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так</w:t>
      </w:r>
      <w:r>
        <w:rPr>
          <w:color w:val="000000"/>
          <w:sz w:val="28"/>
          <w:szCs w:val="28"/>
          <w:lang w:eastAsia="zh-CN" w:bidi="ar"/>
        </w:rPr>
        <w:t xml:space="preserve">- </w:t>
      </w:r>
      <w:r>
        <w:rPr>
          <w:rFonts w:hint="eastAsia"/>
          <w:color w:val="000000"/>
          <w:sz w:val="28"/>
          <w:szCs w:val="28"/>
          <w:lang w:val="ru" w:eastAsia="zh-CN" w:bidi="ar"/>
        </w:rPr>
        <w:t>же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при обеспечении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непросматриваемости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жилых помещений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(комнат и кухонь) из окна в окно;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высота нежилых помещений первых этажей объектов капитального строи</w:t>
      </w:r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тельства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, выходящих фасадом на территории общего пользования, должна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быть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не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менее 3,5 метров. Требования данного пункта не распространяются на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рекон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струируемые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объекты капитального строительства;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при протяженности объекта капитального строительства более 100м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необ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ходимо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предусматривать устройство сквозных проходов. Требования данного </w:t>
      </w:r>
      <w:r>
        <w:rPr>
          <w:color w:val="000000"/>
          <w:sz w:val="28"/>
          <w:szCs w:val="28"/>
          <w:lang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пункта не распространяются на реконструируемые объекты капитального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строи</w:t>
      </w:r>
      <w:r>
        <w:rPr>
          <w:color w:val="000000"/>
          <w:sz w:val="28"/>
          <w:szCs w:val="28"/>
          <w:lang w:eastAsia="zh-CN" w:bidi="ar"/>
        </w:rPr>
        <w:t xml:space="preserve">-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тельства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запрещается размещать входные группы и их элементы за красными лини</w:t>
      </w:r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ями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. Требования данного пункта не распространяются на реконструируемые </w:t>
      </w:r>
      <w:r>
        <w:rPr>
          <w:color w:val="000000"/>
          <w:sz w:val="28"/>
          <w:szCs w:val="28"/>
          <w:lang w:eastAsia="zh-CN" w:bidi="ar"/>
        </w:rPr>
        <w:t xml:space="preserve">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объекты капитального строительства;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размещение входных групп и их элементов (ступени,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пандусы, </w:t>
      </w:r>
      <w:r>
        <w:rPr>
          <w:color w:val="000000"/>
          <w:sz w:val="28"/>
          <w:szCs w:val="28"/>
          <w:lang w:val="ru" w:eastAsia="zh-CN" w:bidi="ar"/>
        </w:rPr>
        <w:t xml:space="preserve">  </w:t>
      </w:r>
      <w:proofErr w:type="gramEnd"/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к</w:t>
      </w:r>
      <w:r>
        <w:rPr>
          <w:color w:val="000000"/>
          <w:sz w:val="28"/>
          <w:szCs w:val="28"/>
          <w:lang w:eastAsia="zh-CN" w:bidi="ar"/>
        </w:rPr>
        <w:t>рыл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ьцо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, входные группы с приямками в помещения цокольного, подвального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этажей) не должно сокращать пешеходную часть тротуара и габариты примыкающих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проез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lastRenderedPageBreak/>
        <w:t>дов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до ширины менее нормативной, создавать препятствия пешеходному или </w:t>
      </w:r>
      <w:r>
        <w:rPr>
          <w:color w:val="000000"/>
          <w:sz w:val="28"/>
          <w:szCs w:val="28"/>
          <w:lang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транспортному движению;</w:t>
      </w:r>
    </w:p>
    <w:p w:rsidR="002940FC" w:rsidRDefault="009266DE">
      <w:pPr>
        <w:numPr>
          <w:ilvl w:val="0"/>
          <w:numId w:val="4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архитектурное решение объекта капитального строительства должно фор</w:t>
      </w:r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мироваться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 учетом функционального назначения объекта;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2) требования к архитектурно-стилистическим характеристикам объекта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eastAsia="zh-CN" w:bidi="ar"/>
        </w:rPr>
        <w:t xml:space="preserve">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ка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питального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строительства:</w:t>
      </w:r>
    </w:p>
    <w:p w:rsidR="002940FC" w:rsidRDefault="009266DE">
      <w:pPr>
        <w:numPr>
          <w:ilvl w:val="0"/>
          <w:numId w:val="5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фасады первых этажей объектов капитального строительства, обращенные к территориям общего пользования, должны иметь площадь остекления не менее 30%;</w:t>
      </w:r>
    </w:p>
    <w:p w:rsidR="002940FC" w:rsidRDefault="009266DE">
      <w:pPr>
        <w:numPr>
          <w:ilvl w:val="0"/>
          <w:numId w:val="5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входные группы в жилые и общественные помещения (кроме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вспомога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тельных и аварийных входов и выходов) должны иметь площадь остекления не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менее 30%, единое архитектурное решение в пределах всего фасада,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распола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гаться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с привязкой к композиционным осям фасада, иметь одинаковые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цвет, </w:t>
      </w:r>
      <w:r>
        <w:rPr>
          <w:color w:val="000000"/>
          <w:sz w:val="28"/>
          <w:szCs w:val="28"/>
          <w:lang w:eastAsia="zh-CN" w:bidi="ar"/>
        </w:rPr>
        <w:t xml:space="preserve">  </w:t>
      </w:r>
      <w:proofErr w:type="gramEnd"/>
      <w:r>
        <w:rPr>
          <w:color w:val="000000"/>
          <w:sz w:val="28"/>
          <w:szCs w:val="28"/>
          <w:lang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конструкцию и рисунок дверных полотен по всему фасаду;</w:t>
      </w:r>
    </w:p>
    <w:p w:rsidR="002940FC" w:rsidRDefault="009266DE">
      <w:pPr>
        <w:numPr>
          <w:ilvl w:val="0"/>
          <w:numId w:val="5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устройство внешних тамбуров входных групп на фасадах, обращенных </w:t>
      </w:r>
      <w:r>
        <w:rPr>
          <w:color w:val="000000"/>
          <w:sz w:val="28"/>
          <w:szCs w:val="28"/>
          <w:lang w:eastAsia="zh-CN" w:bidi="ar"/>
        </w:rPr>
        <w:t xml:space="preserve">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к территориям общего пользования, не допускается.</w:t>
      </w:r>
    </w:p>
    <w:p w:rsidR="002940FC" w:rsidRDefault="009266DE">
      <w:pPr>
        <w:spacing w:line="247" w:lineRule="auto"/>
        <w:ind w:leftChars="116" w:left="278" w:firstLineChars="150" w:firstLine="420"/>
        <w:jc w:val="both"/>
        <w:rPr>
          <w:color w:val="000000"/>
          <w:sz w:val="28"/>
          <w:szCs w:val="28"/>
          <w:lang w:eastAsia="zh-CN" w:bidi="ar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Требование настоящего пункта не распространяется на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>реконструируемые</w:t>
      </w:r>
      <w:r>
        <w:rPr>
          <w:color w:val="000000"/>
          <w:sz w:val="28"/>
          <w:szCs w:val="28"/>
          <w:lang w:eastAsia="zh-CN" w:bidi="ar"/>
        </w:rPr>
        <w:t xml:space="preserve"> 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объекты капитального строительства;</w:t>
      </w:r>
    </w:p>
    <w:p w:rsidR="002940FC" w:rsidRDefault="009266DE">
      <w:pPr>
        <w:numPr>
          <w:ilvl w:val="0"/>
          <w:numId w:val="6"/>
        </w:numPr>
        <w:spacing w:line="247" w:lineRule="auto"/>
        <w:ind w:left="720" w:firstLineChars="200" w:firstLine="560"/>
        <w:jc w:val="both"/>
        <w:rPr>
          <w:color w:val="000000"/>
          <w:sz w:val="28"/>
          <w:szCs w:val="28"/>
          <w:lang w:val="ru" w:eastAsia="zh-CN" w:bidi="ar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</w:t>
      </w:r>
      <w:r>
        <w:rPr>
          <w:color w:val="000000"/>
          <w:sz w:val="28"/>
          <w:szCs w:val="28"/>
          <w:lang w:val="ru"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к</w:t>
      </w:r>
      <w:r>
        <w:rPr>
          <w:color w:val="000000"/>
          <w:sz w:val="28"/>
          <w:szCs w:val="28"/>
          <w:lang w:val="ru"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val="ru"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цветовым </w:t>
      </w:r>
      <w:r>
        <w:rPr>
          <w:color w:val="000000"/>
          <w:sz w:val="28"/>
          <w:szCs w:val="28"/>
          <w:lang w:val="ru"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решениям </w:t>
      </w:r>
      <w:r>
        <w:rPr>
          <w:color w:val="000000"/>
          <w:sz w:val="28"/>
          <w:szCs w:val="28"/>
          <w:lang w:val="ru" w:eastAsia="zh-CN" w:bidi="ar"/>
        </w:rPr>
        <w:t xml:space="preserve">  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</w:t>
      </w:r>
      <w:r>
        <w:rPr>
          <w:color w:val="000000"/>
          <w:sz w:val="28"/>
          <w:szCs w:val="28"/>
          <w:lang w:val="ru"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капитал</w:t>
      </w:r>
      <w:r>
        <w:rPr>
          <w:color w:val="000000"/>
          <w:sz w:val="28"/>
          <w:szCs w:val="28"/>
          <w:lang w:eastAsia="zh-CN" w:bidi="ar"/>
        </w:rPr>
        <w:t>ь-</w:t>
      </w:r>
    </w:p>
    <w:p w:rsidR="002940FC" w:rsidRDefault="009266DE">
      <w:pPr>
        <w:spacing w:line="247" w:lineRule="auto"/>
        <w:jc w:val="both"/>
        <w:rPr>
          <w:color w:val="000000"/>
          <w:sz w:val="28"/>
          <w:szCs w:val="28"/>
          <w:lang w:val="ru" w:eastAsia="zh-CN" w:bidi="ar"/>
        </w:rPr>
      </w:pP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ного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color w:val="000000"/>
          <w:sz w:val="28"/>
          <w:szCs w:val="28"/>
          <w:lang w:val="ru" w:eastAsia="zh-CN" w:bidi="ar"/>
        </w:rPr>
        <w:t>строител</w:t>
      </w:r>
      <w:r>
        <w:rPr>
          <w:rFonts w:eastAsiaTheme="minorEastAsia"/>
          <w:color w:val="000000"/>
          <w:sz w:val="28"/>
          <w:szCs w:val="28"/>
          <w:lang w:val="ru" w:eastAsia="zh-CN" w:bidi="ar"/>
        </w:rPr>
        <w:t>ь</w:t>
      </w:r>
      <w:r>
        <w:rPr>
          <w:color w:val="000000"/>
          <w:sz w:val="28"/>
          <w:szCs w:val="28"/>
          <w:lang w:val="ru" w:eastAsia="zh-CN" w:bidi="ar"/>
        </w:rPr>
        <w:t>ства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>:</w:t>
      </w:r>
    </w:p>
    <w:p w:rsidR="002940FC" w:rsidRDefault="009266DE">
      <w:pPr>
        <w:numPr>
          <w:ilvl w:val="0"/>
          <w:numId w:val="7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фасады объектов капитального строительства выполняются с применением цветового решения, нейтрального по отношению к сложившейся застройке тер</w:t>
      </w:r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ритории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(цвета фасадов выбираются из цветовой палитры отделки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фасадов </w:t>
      </w:r>
      <w:r>
        <w:rPr>
          <w:color w:val="000000"/>
          <w:sz w:val="28"/>
          <w:szCs w:val="28"/>
          <w:lang w:eastAsia="zh-CN" w:bidi="ar"/>
        </w:rPr>
        <w:t xml:space="preserve">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строительства, расположенных по сложившейся линии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>застройки в границах квартала);</w:t>
      </w:r>
    </w:p>
    <w:p w:rsidR="002940FC" w:rsidRDefault="009266DE">
      <w:pPr>
        <w:numPr>
          <w:ilvl w:val="0"/>
          <w:numId w:val="7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площадь цоколя зданий и сооружений по всему периметру должна </w:t>
      </w:r>
      <w:r>
        <w:rPr>
          <w:color w:val="000000"/>
          <w:sz w:val="28"/>
          <w:szCs w:val="28"/>
          <w:lang w:eastAsia="zh-CN" w:bidi="ar"/>
        </w:rPr>
        <w:t xml:space="preserve"> 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иметь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единый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отделочный материал, цветовой тон и фактуру поверхности;</w:t>
      </w:r>
    </w:p>
    <w:p w:rsidR="002940FC" w:rsidRDefault="009266DE">
      <w:pPr>
        <w:numPr>
          <w:ilvl w:val="0"/>
          <w:numId w:val="7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поверхности площадей фасадов зданий от цоколя первого этажа до послед</w:t>
      </w:r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него, поверхности перекрытий арочных проездов зданий и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сооружений,</w:t>
      </w:r>
      <w:r>
        <w:rPr>
          <w:color w:val="000000"/>
          <w:sz w:val="28"/>
          <w:szCs w:val="28"/>
          <w:lang w:val="ru" w:eastAsia="zh-CN" w:bidi="ar"/>
        </w:rPr>
        <w:t xml:space="preserve">   </w:t>
      </w:r>
      <w:proofErr w:type="gramEnd"/>
      <w:r>
        <w:rPr>
          <w:color w:val="000000"/>
          <w:sz w:val="28"/>
          <w:szCs w:val="28"/>
          <w:lang w:val="ru"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визу</w:t>
      </w:r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ально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просматриваемые с улиц или проспектов, должны полностью иметь </w:t>
      </w:r>
      <w:r>
        <w:rPr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еди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ный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цветовой тон, фактуру отделочного материала, единую архитектурную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сти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r>
        <w:rPr>
          <w:rFonts w:hint="eastAsia"/>
          <w:color w:val="000000"/>
          <w:sz w:val="28"/>
          <w:szCs w:val="28"/>
          <w:lang w:val="ru" w:eastAsia="zh-CN" w:bidi="ar"/>
        </w:rPr>
        <w:t>листику;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4) требования к отделочным и (или) строительным материалам,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определя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ющие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архитектурный облик объектов капитального строительства: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фасады объектов капитального строительства выполняются с применением натурального камня, штукатурки, облицовочного кирпича, облицовочных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фасад</w:t>
      </w:r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ных</w:t>
      </w:r>
      <w:proofErr w:type="spellEnd"/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плит, стекла, керамики;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запрещается окраска фасадов до восстановления разрушенных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поверхнос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тей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или поврежденных архитектурных деталей;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запрещается любая окраска, а равно обвес металлопластиковыми </w:t>
      </w:r>
      <w:r>
        <w:rPr>
          <w:color w:val="000000"/>
          <w:sz w:val="28"/>
          <w:szCs w:val="28"/>
          <w:lang w:eastAsia="zh-CN" w:bidi="ar"/>
        </w:rPr>
        <w:t xml:space="preserve">   </w:t>
      </w:r>
      <w:proofErr w:type="spellStart"/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панеля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>ми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, отделка иным декоративным или строительным материалом поверхностей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фасадов зданий, выполненных из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терразитовой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штукатурки;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запрещается частичная (фрагментарная) окраска, а равно обвес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металло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пластиковыми панелями, отделка иным декоративным или строительным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матери</w:t>
      </w:r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>алом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поверхностей фасадов зданий (за исключением объектов индивидуального жилищного строительства), применение профилированного металлического листа </w:t>
      </w:r>
      <w:r>
        <w:rPr>
          <w:rFonts w:hint="eastAsia"/>
          <w:color w:val="000000"/>
          <w:sz w:val="28"/>
          <w:szCs w:val="28"/>
          <w:lang w:val="ru" w:eastAsia="zh-CN" w:bidi="ar"/>
        </w:rPr>
        <w:lastRenderedPageBreak/>
        <w:t>(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профнастила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, за исключением объектов капитального строительства,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располо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женных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на территориях промышленных предприятий), </w:t>
      </w:r>
      <w:proofErr w:type="spellStart"/>
      <w:r>
        <w:rPr>
          <w:color w:val="000000"/>
          <w:sz w:val="28"/>
          <w:szCs w:val="28"/>
          <w:lang w:val="ru" w:eastAsia="zh-CN" w:bidi="ar"/>
        </w:rPr>
        <w:t>асбесто</w:t>
      </w:r>
      <w:proofErr w:type="spellEnd"/>
      <w:r>
        <w:rPr>
          <w:color w:val="000000"/>
          <w:sz w:val="28"/>
          <w:szCs w:val="28"/>
          <w:lang w:eastAsia="zh-CN" w:bidi="ar"/>
        </w:rPr>
        <w:t>цементных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листов;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при отделке фасадов крепление плит, плитных материалов, панелей должно осуществляться методом скрытого монтажа;</w:t>
      </w:r>
    </w:p>
    <w:p w:rsidR="002940FC" w:rsidRDefault="009266DE">
      <w:pPr>
        <w:numPr>
          <w:ilvl w:val="0"/>
          <w:numId w:val="8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не допускается применение керамического гранита, композитных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>панелей при реконструкции фасадов зданий, построенных до 1959 года включительно;</w:t>
      </w:r>
    </w:p>
    <w:p w:rsidR="002940FC" w:rsidRDefault="009266DE">
      <w:p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5) требования к размещению технического и инженерного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оборудования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на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фасадах и кровлях объектов капитального строительства: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размещение технического и инженерного оборудования (антенн, кабелей,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наружных блоков вентиляции и кондиционирования, вентиляционных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труб,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элементов систем газоснабжения и др.) на фасадах, силуэтных завершениях </w:t>
      </w:r>
      <w:r>
        <w:rPr>
          <w:color w:val="000000"/>
          <w:sz w:val="28"/>
          <w:szCs w:val="28"/>
          <w:lang w:eastAsia="zh-CN" w:bidi="ar"/>
        </w:rPr>
        <w:t xml:space="preserve">  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капитального строительства (башнях, куполах), на парапетах, </w:t>
      </w:r>
      <w:r>
        <w:rPr>
          <w:color w:val="000000"/>
          <w:sz w:val="28"/>
          <w:szCs w:val="28"/>
          <w:lang w:eastAsia="zh-CN" w:bidi="ar"/>
        </w:rPr>
        <w:t xml:space="preserve">    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ог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раждениях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кровли, вентиляционных трубах, ограждениях балконов, лоджий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до</w:t>
      </w:r>
      <w:r>
        <w:rPr>
          <w:color w:val="000000"/>
          <w:sz w:val="28"/>
          <w:szCs w:val="28"/>
          <w:lang w:eastAsia="zh-CN" w:bidi="ar"/>
        </w:rPr>
        <w:t xml:space="preserve">-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пускается исключительно в предусмотренных проектной документацией местах, скрытых для визуального восприятия, или с использованием декоративных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мас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кирующих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ограждений;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при реконструкции объекта капитального строительства размещение до</w:t>
      </w:r>
      <w:r>
        <w:rPr>
          <w:color w:val="000000"/>
          <w:sz w:val="28"/>
          <w:szCs w:val="28"/>
          <w:lang w:eastAsia="zh-CN" w:bidi="ar"/>
        </w:rPr>
        <w:t xml:space="preserve">- 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полнительного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оборудования должно обеспечивать сохранность отделки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фасада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либо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ее восстановление;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при открытой прокладке подводящих сетей и иных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коммуникаций </w:t>
      </w:r>
      <w:r>
        <w:rPr>
          <w:color w:val="000000"/>
          <w:sz w:val="28"/>
          <w:szCs w:val="28"/>
          <w:lang w:eastAsia="zh-CN" w:bidi="ar"/>
        </w:rPr>
        <w:t xml:space="preserve">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необхо</w:t>
      </w:r>
      <w:proofErr w:type="spellEnd"/>
      <w:proofErr w:type="gramEnd"/>
      <w:r>
        <w:rPr>
          <w:color w:val="000000"/>
          <w:sz w:val="28"/>
          <w:szCs w:val="28"/>
          <w:lang w:eastAsia="zh-CN" w:bidi="ar"/>
        </w:rPr>
        <w:t>-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димо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располагать их в декоративных коробах, выполненных в цвете фа</w:t>
      </w:r>
      <w:r>
        <w:rPr>
          <w:color w:val="000000"/>
          <w:sz w:val="28"/>
          <w:szCs w:val="28"/>
          <w:lang w:eastAsia="zh-CN" w:bidi="ar"/>
        </w:rPr>
        <w:t>сада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.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>Дли</w:t>
      </w:r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>на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декоративных коробов и их количество на фасаде объекта капитального </w:t>
      </w:r>
      <w:r>
        <w:rPr>
          <w:color w:val="000000"/>
          <w:sz w:val="28"/>
          <w:szCs w:val="28"/>
          <w:lang w:eastAsia="zh-CN" w:bidi="ar"/>
        </w:rPr>
        <w:t xml:space="preserve">   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строительства должны быть минимально возможными, трассировка </w:t>
      </w:r>
      <w:r>
        <w:rPr>
          <w:color w:val="000000"/>
          <w:sz w:val="28"/>
          <w:szCs w:val="28"/>
          <w:lang w:eastAsia="zh-CN" w:bidi="ar"/>
        </w:rPr>
        <w:t xml:space="preserve">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осуществ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ляться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горизонтально, вертикально или параллельно кромке стены;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при размещении наружных блоков систем кондиционирования и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венти</w:t>
      </w:r>
      <w:proofErr w:type="spell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ляции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на просматриваемых с территорий общего пользования фасадах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необходимо применять защитные декоративные решетки, выполненные с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учетом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архи</w:t>
      </w:r>
      <w:proofErr w:type="gramEnd"/>
      <w:r>
        <w:rPr>
          <w:color w:val="000000"/>
          <w:sz w:val="28"/>
          <w:szCs w:val="28"/>
          <w:lang w:eastAsia="zh-CN" w:bidi="ar"/>
        </w:rPr>
        <w:t xml:space="preserve">-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тектурного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решения объекта капитального строительства; не допускается: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размещение технического и инженерного оборудования на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архитектурных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элементах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и деталях декора, порталах, козырьках, пилонах, консолях, </w:t>
      </w:r>
      <w:r>
        <w:rPr>
          <w:color w:val="000000"/>
          <w:sz w:val="28"/>
          <w:szCs w:val="28"/>
          <w:lang w:eastAsia="zh-CN" w:bidi="ar"/>
        </w:rPr>
        <w:t xml:space="preserve">  </w:t>
      </w:r>
      <w:r>
        <w:rPr>
          <w:rFonts w:hint="eastAsia"/>
          <w:color w:val="000000"/>
          <w:sz w:val="28"/>
          <w:szCs w:val="28"/>
          <w:lang w:val="ru" w:eastAsia="zh-CN" w:bidi="ar"/>
        </w:rPr>
        <w:t>фасадах с отделкой в виде настенной росписи, мозаичного панно, сграффито и иных видов монументального искусства;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наружная открытая прокладка по фасаду подводящих сетей и иных ком</w:t>
      </w:r>
      <w:r>
        <w:rPr>
          <w:color w:val="000000"/>
          <w:sz w:val="28"/>
          <w:szCs w:val="28"/>
          <w:lang w:eastAsia="zh-CN" w:bidi="ar"/>
        </w:rPr>
        <w:t xml:space="preserve">-    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муникаций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>, прокладка сетей с нарушением пластики фасада;</w:t>
      </w:r>
    </w:p>
    <w:p w:rsidR="002940FC" w:rsidRDefault="009266DE">
      <w:pPr>
        <w:numPr>
          <w:ilvl w:val="0"/>
          <w:numId w:val="9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размещение технического и инженерного оборудования, выступающего от плоскости фасада более чем на 20 см, на высоте менее 2,5 м от уровня земли или крыльца;</w:t>
      </w:r>
    </w:p>
    <w:p w:rsidR="002940FC" w:rsidRDefault="009266DE">
      <w:pPr>
        <w:numPr>
          <w:ilvl w:val="0"/>
          <w:numId w:val="2"/>
        </w:numPr>
        <w:spacing w:line="247" w:lineRule="auto"/>
        <w:ind w:firstLineChars="200" w:firstLine="560"/>
        <w:jc w:val="both"/>
        <w:rPr>
          <w:color w:val="000000"/>
          <w:sz w:val="28"/>
          <w:szCs w:val="28"/>
          <w:lang w:eastAsia="zh-CN" w:bidi="ar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требования </w:t>
      </w:r>
      <w:r>
        <w:rPr>
          <w:color w:val="000000"/>
          <w:sz w:val="28"/>
          <w:szCs w:val="28"/>
          <w:lang w:eastAsia="zh-CN" w:bidi="ar"/>
        </w:rPr>
        <w:t xml:space="preserve">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к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подсветке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фасадов </w:t>
      </w:r>
      <w:r>
        <w:rPr>
          <w:color w:val="000000"/>
          <w:sz w:val="28"/>
          <w:szCs w:val="28"/>
          <w:lang w:eastAsia="zh-CN" w:bidi="ar"/>
        </w:rPr>
        <w:t xml:space="preserve">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</w:t>
      </w:r>
      <w:r>
        <w:rPr>
          <w:color w:val="000000"/>
          <w:sz w:val="28"/>
          <w:szCs w:val="28"/>
          <w:lang w:eastAsia="zh-CN" w:bidi="ar"/>
        </w:rPr>
        <w:t xml:space="preserve"> 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капитального </w:t>
      </w:r>
      <w:r>
        <w:rPr>
          <w:color w:val="000000"/>
          <w:sz w:val="28"/>
          <w:szCs w:val="28"/>
          <w:lang w:eastAsia="zh-CN" w:bidi="ar"/>
        </w:rPr>
        <w:t xml:space="preserve">               </w:t>
      </w:r>
    </w:p>
    <w:p w:rsidR="002940FC" w:rsidRDefault="009266DE">
      <w:pPr>
        <w:spacing w:line="247" w:lineRule="auto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>строитель</w:t>
      </w:r>
      <w:r>
        <w:rPr>
          <w:color w:val="000000"/>
          <w:sz w:val="28"/>
          <w:szCs w:val="28"/>
          <w:lang w:eastAsia="zh-CN" w:bidi="ar"/>
        </w:rPr>
        <w:t>с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тва</w:t>
      </w:r>
      <w:proofErr w:type="spellEnd"/>
      <w:r>
        <w:rPr>
          <w:rFonts w:hint="eastAsia"/>
          <w:color w:val="000000"/>
          <w:sz w:val="28"/>
          <w:szCs w:val="28"/>
          <w:lang w:val="ru" w:eastAsia="zh-CN" w:bidi="ar"/>
        </w:rPr>
        <w:t>:</w:t>
      </w:r>
    </w:p>
    <w:p w:rsidR="002940FC" w:rsidRDefault="009266DE">
      <w:pPr>
        <w:numPr>
          <w:ilvl w:val="0"/>
          <w:numId w:val="10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фасады объектов капитального строительства, обращенные к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территориям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общего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пользования, оборудуются архитектурным освещением;</w:t>
      </w:r>
    </w:p>
    <w:p w:rsidR="002940FC" w:rsidRDefault="009266DE">
      <w:pPr>
        <w:numPr>
          <w:ilvl w:val="0"/>
          <w:numId w:val="10"/>
        </w:numPr>
        <w:spacing w:line="247" w:lineRule="auto"/>
        <w:ind w:firstLineChars="200" w:firstLine="560"/>
        <w:jc w:val="both"/>
        <w:rPr>
          <w:sz w:val="28"/>
          <w:szCs w:val="28"/>
          <w:lang w:val="ru"/>
        </w:rPr>
      </w:pP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архитектурное освещение фасадов не должно приводить к нарушению </w:t>
      </w:r>
      <w:proofErr w:type="spellStart"/>
      <w:r>
        <w:rPr>
          <w:rFonts w:hint="eastAsia"/>
          <w:color w:val="000000"/>
          <w:sz w:val="28"/>
          <w:szCs w:val="28"/>
          <w:lang w:val="ru" w:eastAsia="zh-CN" w:bidi="ar"/>
        </w:rPr>
        <w:t>вос</w:t>
      </w:r>
      <w:proofErr w:type="spellEnd"/>
      <w:r>
        <w:rPr>
          <w:color w:val="000000"/>
          <w:sz w:val="28"/>
          <w:szCs w:val="28"/>
          <w:lang w:eastAsia="zh-CN" w:bidi="ar"/>
        </w:rPr>
        <w:t>-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приятия пропорций и иных визуальных характеристик объекта капитального </w:t>
      </w:r>
      <w:r>
        <w:rPr>
          <w:color w:val="000000"/>
          <w:sz w:val="28"/>
          <w:szCs w:val="28"/>
          <w:lang w:eastAsia="zh-CN" w:bidi="ar"/>
        </w:rPr>
        <w:t xml:space="preserve">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строительства, нарушать гигиенические нормативы </w:t>
      </w:r>
      <w:proofErr w:type="gramStart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освещенности </w:t>
      </w:r>
      <w:r>
        <w:rPr>
          <w:color w:val="000000"/>
          <w:sz w:val="28"/>
          <w:szCs w:val="28"/>
          <w:lang w:eastAsia="zh-CN" w:bidi="ar"/>
        </w:rPr>
        <w:t xml:space="preserve"> </w:t>
      </w:r>
      <w:r>
        <w:rPr>
          <w:rFonts w:hint="eastAsia"/>
          <w:color w:val="000000"/>
          <w:sz w:val="28"/>
          <w:szCs w:val="28"/>
          <w:lang w:val="ru" w:eastAsia="zh-CN" w:bidi="ar"/>
        </w:rPr>
        <w:t>окон</w:t>
      </w:r>
      <w:proofErr w:type="gramEnd"/>
      <w:r>
        <w:rPr>
          <w:rFonts w:hint="eastAsia"/>
          <w:color w:val="000000"/>
          <w:sz w:val="28"/>
          <w:szCs w:val="28"/>
          <w:lang w:val="ru" w:eastAsia="zh-CN" w:bidi="ar"/>
        </w:rPr>
        <w:t xml:space="preserve"> жилых </w:t>
      </w:r>
      <w:r>
        <w:rPr>
          <w:color w:val="000000"/>
          <w:sz w:val="28"/>
          <w:szCs w:val="28"/>
          <w:lang w:eastAsia="zh-CN" w:bidi="ar"/>
        </w:rPr>
        <w:t xml:space="preserve">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зданий, палат лечебных учреждений, палат и спальных </w:t>
      </w:r>
      <w:r>
        <w:rPr>
          <w:color w:val="000000"/>
          <w:sz w:val="28"/>
          <w:szCs w:val="28"/>
          <w:lang w:eastAsia="zh-CN" w:bidi="ar"/>
        </w:rPr>
        <w:t xml:space="preserve">   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комнат </w:t>
      </w:r>
      <w:r>
        <w:rPr>
          <w:color w:val="000000"/>
          <w:sz w:val="28"/>
          <w:szCs w:val="28"/>
          <w:lang w:eastAsia="zh-CN" w:bidi="ar"/>
        </w:rPr>
        <w:t xml:space="preserve">      </w:t>
      </w:r>
      <w:r>
        <w:rPr>
          <w:rFonts w:hint="eastAsia"/>
          <w:color w:val="000000"/>
          <w:sz w:val="28"/>
          <w:szCs w:val="28"/>
          <w:lang w:val="ru" w:eastAsia="zh-CN" w:bidi="ar"/>
        </w:rPr>
        <w:t xml:space="preserve">объектов </w:t>
      </w:r>
      <w:r>
        <w:rPr>
          <w:rFonts w:hint="eastAsia"/>
          <w:color w:val="000000"/>
          <w:sz w:val="28"/>
          <w:szCs w:val="28"/>
          <w:lang w:val="ru" w:eastAsia="zh-CN" w:bidi="ar"/>
        </w:rPr>
        <w:lastRenderedPageBreak/>
        <w:t>социального обеспечения, предусмотренные федеральными санитарными правилами, ослеплять участников дорожного движения</w:t>
      </w:r>
      <w:r>
        <w:rPr>
          <w:color w:val="000000"/>
          <w:sz w:val="28"/>
          <w:szCs w:val="28"/>
          <w:lang w:eastAsia="zh-CN" w:bidi="ar"/>
        </w:rPr>
        <w:t>»</w:t>
      </w:r>
      <w:r>
        <w:rPr>
          <w:rFonts w:hint="eastAsia"/>
          <w:color w:val="000000"/>
          <w:sz w:val="28"/>
          <w:szCs w:val="28"/>
          <w:lang w:val="ru" w:eastAsia="zh-CN" w:bidi="ar"/>
        </w:rPr>
        <w:t>.</w:t>
      </w:r>
    </w:p>
    <w:p w:rsidR="002940FC" w:rsidRDefault="009266DE">
      <w:pPr>
        <w:numPr>
          <w:ilvl w:val="1"/>
          <w:numId w:val="1"/>
        </w:numPr>
        <w:shd w:val="clear" w:color="auto" w:fill="FFFFFF"/>
        <w:spacing w:line="21" w:lineRule="atLeast"/>
        <w:ind w:firstLineChars="279" w:firstLine="781"/>
        <w:jc w:val="both"/>
        <w:rPr>
          <w:sz w:val="28"/>
          <w:szCs w:val="28"/>
          <w:lang w:val="ru"/>
        </w:rPr>
      </w:pPr>
      <w:r>
        <w:rPr>
          <w:color w:val="000000"/>
          <w:sz w:val="28"/>
          <w:szCs w:val="28"/>
          <w:lang w:eastAsia="zh-CN" w:bidi="ar"/>
        </w:rPr>
        <w:t xml:space="preserve">Дополнить </w:t>
      </w:r>
      <w:r>
        <w:rPr>
          <w:color w:val="000000"/>
          <w:sz w:val="28"/>
        </w:rPr>
        <w:t xml:space="preserve">Приложением 5 «Карта границ территорий, предусматривающих требования к архитектурно-градостроительному облику объектов капитального строительства».  </w:t>
      </w:r>
    </w:p>
    <w:p w:rsidR="002940FC" w:rsidRDefault="009266DE">
      <w:pPr>
        <w:numPr>
          <w:ilvl w:val="0"/>
          <w:numId w:val="11"/>
        </w:numPr>
        <w:spacing w:line="247" w:lineRule="auto"/>
        <w:ind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опубликовать в газете «</w:t>
      </w:r>
      <w:proofErr w:type="spellStart"/>
      <w:r>
        <w:rPr>
          <w:sz w:val="28"/>
          <w:szCs w:val="28"/>
        </w:rPr>
        <w:t>Усть-Катавская</w:t>
      </w:r>
      <w:proofErr w:type="spellEnd"/>
      <w:r>
        <w:rPr>
          <w:sz w:val="28"/>
          <w:szCs w:val="28"/>
        </w:rPr>
        <w:t xml:space="preserve"> неделя» и разместить на официальном сайте администрации </w:t>
      </w:r>
      <w:proofErr w:type="spellStart"/>
      <w:r>
        <w:rPr>
          <w:sz w:val="28"/>
          <w:szCs w:val="28"/>
        </w:rPr>
        <w:t>Усть-Катавского</w:t>
      </w:r>
      <w:proofErr w:type="spellEnd"/>
      <w:r>
        <w:rPr>
          <w:sz w:val="28"/>
          <w:szCs w:val="28"/>
        </w:rPr>
        <w:t xml:space="preserve"> городского округа </w:t>
      </w:r>
      <w:hyperlink r:id="rId7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ukgo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su</w:t>
        </w:r>
        <w:proofErr w:type="spellEnd"/>
        <w:r>
          <w:rPr>
            <w:rStyle w:val="a3"/>
            <w:sz w:val="28"/>
            <w:szCs w:val="28"/>
          </w:rPr>
          <w:t>.</w:t>
        </w:r>
      </w:hyperlink>
    </w:p>
    <w:p w:rsidR="002940FC" w:rsidRDefault="009266DE">
      <w:pPr>
        <w:pStyle w:val="Standard"/>
        <w:numPr>
          <w:ilvl w:val="0"/>
          <w:numId w:val="11"/>
        </w:numPr>
        <w:ind w:firstLineChars="200" w:firstLine="5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Организацию исполнения настоящего решения возложить на заместителя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Усть-Катавского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- начальника Управления инфраструктуры и строительства.</w:t>
      </w:r>
    </w:p>
    <w:p w:rsidR="002940FC" w:rsidRDefault="009266DE">
      <w:pPr>
        <w:pStyle w:val="Standard"/>
        <w:numPr>
          <w:ilvl w:val="0"/>
          <w:numId w:val="11"/>
        </w:numPr>
        <w:ind w:firstLineChars="200" w:firstLine="5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решения возложить на председателя комиссии по законодательству, местному самоуправлению, регламенту, депутатской этике и связям с общественностью В.В. Кречетова.</w:t>
      </w:r>
    </w:p>
    <w:p w:rsidR="002940FC" w:rsidRDefault="002940FC">
      <w:pPr>
        <w:ind w:firstLine="600"/>
        <w:jc w:val="both"/>
        <w:rPr>
          <w:color w:val="FF0000"/>
          <w:sz w:val="28"/>
          <w:szCs w:val="28"/>
        </w:rPr>
      </w:pPr>
    </w:p>
    <w:p w:rsidR="002940FC" w:rsidRDefault="002940FC">
      <w:pPr>
        <w:ind w:firstLine="600"/>
        <w:jc w:val="both"/>
        <w:rPr>
          <w:color w:val="FF0000"/>
          <w:sz w:val="28"/>
          <w:szCs w:val="28"/>
        </w:rPr>
      </w:pPr>
    </w:p>
    <w:p w:rsidR="002940FC" w:rsidRDefault="009266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2940FC" w:rsidRDefault="009266D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Усть-Катавского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                                           С.Н.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Пульдяев</w:t>
      </w:r>
      <w:proofErr w:type="spellEnd"/>
    </w:p>
    <w:p w:rsidR="002940FC" w:rsidRDefault="002940F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40FC" w:rsidRDefault="002940F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40FC" w:rsidRDefault="009266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Усть-Катавского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0FC" w:rsidRDefault="009266DE">
      <w:pPr>
        <w:shd w:val="clear" w:color="auto" w:fill="FFFFFF"/>
        <w:spacing w:before="5"/>
        <w:jc w:val="both"/>
        <w:rPr>
          <w:color w:val="000000"/>
          <w:spacing w:val="15"/>
          <w:sz w:val="28"/>
          <w:szCs w:val="28"/>
        </w:rPr>
      </w:pPr>
      <w:r>
        <w:rPr>
          <w:sz w:val="28"/>
          <w:szCs w:val="28"/>
        </w:rPr>
        <w:t>городского округа</w:t>
      </w:r>
      <w:r>
        <w:rPr>
          <w:sz w:val="27"/>
          <w:szCs w:val="27"/>
        </w:rPr>
        <w:t xml:space="preserve">                                                                             С.Д. Семков </w:t>
      </w: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9266DE">
      <w:pPr>
        <w:jc w:val="right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Приложение  5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</w:p>
    <w:p w:rsidR="002940FC" w:rsidRDefault="009266D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 решению Собрания депутатов </w:t>
      </w:r>
      <w:proofErr w:type="spellStart"/>
      <w:r>
        <w:rPr>
          <w:rFonts w:eastAsia="Calibri"/>
          <w:lang w:eastAsia="en-US"/>
        </w:rPr>
        <w:t>Усть-Катавского</w:t>
      </w:r>
      <w:proofErr w:type="spellEnd"/>
      <w:r>
        <w:rPr>
          <w:rFonts w:eastAsia="Calibri"/>
          <w:lang w:eastAsia="en-US"/>
        </w:rPr>
        <w:t xml:space="preserve"> городского округа</w:t>
      </w:r>
    </w:p>
    <w:p w:rsidR="002940FC" w:rsidRDefault="009266DE">
      <w:pPr>
        <w:jc w:val="right"/>
        <w:rPr>
          <w:color w:val="000000"/>
        </w:rPr>
      </w:pPr>
      <w:r>
        <w:rPr>
          <w:color w:val="000000"/>
        </w:rPr>
        <w:t xml:space="preserve"> от 27.02.2023г. № 39 «Об утверждении документов</w:t>
      </w:r>
    </w:p>
    <w:p w:rsidR="002940FC" w:rsidRDefault="009266DE">
      <w:pPr>
        <w:jc w:val="right"/>
        <w:rPr>
          <w:color w:val="000000"/>
        </w:rPr>
      </w:pPr>
      <w:r>
        <w:rPr>
          <w:color w:val="000000"/>
        </w:rPr>
        <w:t xml:space="preserve"> территориального планирования: Правила землепользования </w:t>
      </w:r>
    </w:p>
    <w:p w:rsidR="002940FC" w:rsidRDefault="009266DE">
      <w:pPr>
        <w:jc w:val="right"/>
        <w:rPr>
          <w:color w:val="000000"/>
        </w:rPr>
      </w:pPr>
      <w:r>
        <w:rPr>
          <w:color w:val="000000"/>
        </w:rPr>
        <w:t xml:space="preserve">и застройки </w:t>
      </w:r>
      <w:proofErr w:type="spellStart"/>
      <w:r>
        <w:rPr>
          <w:color w:val="000000"/>
        </w:rPr>
        <w:t>Усть-Катавского</w:t>
      </w:r>
      <w:proofErr w:type="spellEnd"/>
      <w:r>
        <w:rPr>
          <w:color w:val="000000"/>
        </w:rPr>
        <w:t xml:space="preserve"> городского округа Челябинской области»  </w:t>
      </w:r>
    </w:p>
    <w:p w:rsidR="002940FC" w:rsidRDefault="009266DE">
      <w:pPr>
        <w:jc w:val="right"/>
        <w:rPr>
          <w:color w:val="000000"/>
        </w:rPr>
      </w:pPr>
      <w:r>
        <w:rPr>
          <w:color w:val="000000"/>
        </w:rPr>
        <w:t xml:space="preserve">(в редакции решения Собрания депутатов </w:t>
      </w:r>
      <w:proofErr w:type="spellStart"/>
      <w:r>
        <w:rPr>
          <w:color w:val="000000"/>
        </w:rPr>
        <w:t>Усть-Катавского</w:t>
      </w:r>
      <w:proofErr w:type="spellEnd"/>
      <w:r>
        <w:rPr>
          <w:color w:val="000000"/>
        </w:rPr>
        <w:t xml:space="preserve"> городского округа)</w:t>
      </w:r>
    </w:p>
    <w:p w:rsidR="002940FC" w:rsidRDefault="00C86AD8">
      <w:pPr>
        <w:jc w:val="right"/>
        <w:rPr>
          <w:rFonts w:eastAsia="Calibri"/>
          <w:lang w:eastAsia="en-US"/>
        </w:rPr>
      </w:pPr>
      <w:proofErr w:type="gramStart"/>
      <w:r>
        <w:rPr>
          <w:color w:val="000000"/>
        </w:rPr>
        <w:t>О</w:t>
      </w:r>
      <w:r w:rsidR="009266DE">
        <w:rPr>
          <w:color w:val="000000"/>
        </w:rPr>
        <w:t>т</w:t>
      </w:r>
      <w:r>
        <w:rPr>
          <w:color w:val="000000"/>
        </w:rPr>
        <w:t xml:space="preserve">  27.12.2023</w:t>
      </w:r>
      <w:proofErr w:type="gramEnd"/>
      <w:r>
        <w:rPr>
          <w:color w:val="000000"/>
        </w:rPr>
        <w:t xml:space="preserve"> </w:t>
      </w:r>
      <w:r w:rsidR="009266DE">
        <w:rPr>
          <w:color w:val="000000"/>
        </w:rPr>
        <w:t>№</w:t>
      </w:r>
      <w:r>
        <w:rPr>
          <w:color w:val="000000"/>
        </w:rPr>
        <w:t xml:space="preserve"> 156</w:t>
      </w:r>
      <w:r w:rsidR="009266DE">
        <w:rPr>
          <w:rFonts w:eastAsia="Calibri"/>
          <w:lang w:eastAsia="en-US"/>
        </w:rPr>
        <w:t xml:space="preserve"> </w:t>
      </w:r>
    </w:p>
    <w:p w:rsidR="002940FC" w:rsidRDefault="002940FC">
      <w:pPr>
        <w:jc w:val="right"/>
        <w:rPr>
          <w:rFonts w:eastAsia="Calibri"/>
          <w:lang w:eastAsia="en-US"/>
        </w:rPr>
      </w:pPr>
    </w:p>
    <w:p w:rsidR="002940FC" w:rsidRDefault="002940FC">
      <w:pPr>
        <w:jc w:val="right"/>
        <w:rPr>
          <w:rFonts w:eastAsia="Calibri"/>
          <w:sz w:val="28"/>
          <w:szCs w:val="28"/>
          <w:lang w:eastAsia="en-US"/>
        </w:rPr>
      </w:pPr>
    </w:p>
    <w:p w:rsidR="002940FC" w:rsidRDefault="009266DE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t xml:space="preserve">Карта границ территорий, </w:t>
      </w:r>
    </w:p>
    <w:p w:rsidR="002940FC" w:rsidRDefault="009266DE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t xml:space="preserve">предусматривающих требования </w:t>
      </w:r>
    </w:p>
    <w:p w:rsidR="002940FC" w:rsidRDefault="009266DE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t xml:space="preserve">к архитектурно-градостроительному облику </w:t>
      </w:r>
    </w:p>
    <w:p w:rsidR="002940FC" w:rsidRDefault="009266DE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t>объектов капитального строительства</w:t>
      </w:r>
    </w:p>
    <w:p w:rsidR="002940FC" w:rsidRDefault="002940FC">
      <w:pPr>
        <w:jc w:val="center"/>
        <w:rPr>
          <w:rFonts w:eastAsia="Calibri"/>
          <w:b/>
          <w:bCs/>
          <w:sz w:val="32"/>
          <w:szCs w:val="32"/>
          <w:lang w:eastAsia="en-US"/>
        </w:rPr>
      </w:pPr>
    </w:p>
    <w:p w:rsidR="002940FC" w:rsidRDefault="009266DE">
      <w:pPr>
        <w:spacing w:after="160" w:line="259" w:lineRule="auto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noProof/>
          <w:sz w:val="32"/>
          <w:szCs w:val="32"/>
        </w:rPr>
        <w:drawing>
          <wp:inline distT="0" distB="0" distL="0" distR="0">
            <wp:extent cx="4648200" cy="5975350"/>
            <wp:effectExtent l="3175" t="0" r="3175" b="3175"/>
            <wp:docPr id="560580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06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6235" cy="59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FC" w:rsidRDefault="009266DE">
      <w:pPr>
        <w:spacing w:after="160" w:line="259" w:lineRule="auto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314325</wp:posOffset>
                </wp:positionV>
                <wp:extent cx="453390" cy="222885"/>
                <wp:effectExtent l="0" t="0" r="23495" b="25400"/>
                <wp:wrapNone/>
                <wp:docPr id="123551275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22263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40FC" w:rsidRDefault="00294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2" o:spid="_x0000_s1026" o:spt="1" style="position:absolute;left:0pt;margin-left:8.15pt;margin-top:24.75pt;height:17.55pt;width:35.7pt;z-index:251659264;v-text-anchor:middle;mso-width-relative:page;mso-height-relative:page;" fillcolor="#FFFF99" filled="t" stroked="t" coordsize="21600,21600" o:gfxdata="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4EP3X1QAAAAcBAAAPAAAAAAAAAAEAIAAAACIAAABkcnMv&#10;ZG93bnJldi54bWxQSwECFAAUAAAACACHTuJA+N7G4LECAABKBQAADgAAAAAAAAABACAAAAAkAQAA&#10;ZHJzL2Uyb0RvYy54bWxQSwUGAAAAAAYABgBZAQAARwYAAAAA&#10;">
                <v:fill on="t" focussize="0,0"/>
                <v:stroke weight="1pt" color="#172C5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940FC" w:rsidRDefault="009266DE">
      <w:pPr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- территории, к которым устанавливаются требования к     </w:t>
      </w:r>
    </w:p>
    <w:p w:rsidR="002940FC" w:rsidRDefault="009266DE">
      <w:pPr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архитектурно-градостроительному облику объектов </w:t>
      </w:r>
    </w:p>
    <w:p w:rsidR="002940FC" w:rsidRDefault="009266DE">
      <w:pPr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капитального строительства.</w:t>
      </w:r>
    </w:p>
    <w:p w:rsidR="002940FC" w:rsidRDefault="002940FC">
      <w:pPr>
        <w:rPr>
          <w:sz w:val="28"/>
          <w:szCs w:val="28"/>
        </w:rPr>
      </w:pPr>
    </w:p>
    <w:sectPr w:rsidR="002940FC">
      <w:pgSz w:w="11906" w:h="16838"/>
      <w:pgMar w:top="646" w:right="726" w:bottom="760" w:left="1293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EA5A01"/>
    <w:multiLevelType w:val="multilevel"/>
    <w:tmpl w:val="80EA5A01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1" w15:restartNumberingAfterBreak="0">
    <w:nsid w:val="A349A5BF"/>
    <w:multiLevelType w:val="multilevel"/>
    <w:tmpl w:val="A349A5BF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2" w15:restartNumberingAfterBreak="0">
    <w:nsid w:val="A82CADB4"/>
    <w:multiLevelType w:val="multilevel"/>
    <w:tmpl w:val="A82CADB4"/>
    <w:lvl w:ilvl="0">
      <w:start w:val="1"/>
      <w:numFmt w:val="decimal"/>
      <w:lvlText w:val="%1)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lowerLetter"/>
      <w:lvlText w:val="%2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lowerRoman"/>
      <w:lvlText w:val="%3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decimal"/>
      <w:lvlText w:val="%4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lowerLetter"/>
      <w:lvlText w:val="%5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lowerRoman"/>
      <w:lvlText w:val="%6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decimal"/>
      <w:lvlText w:val="%7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lowerLetter"/>
      <w:lvlText w:val="%8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lowerRoman"/>
      <w:lvlText w:val="%9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3" w15:restartNumberingAfterBreak="0">
    <w:nsid w:val="C86D259B"/>
    <w:multiLevelType w:val="multilevel"/>
    <w:tmpl w:val="C86D259B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4" w15:restartNumberingAfterBreak="0">
    <w:nsid w:val="C9CDE3E8"/>
    <w:multiLevelType w:val="multilevel"/>
    <w:tmpl w:val="C9CDE3E8"/>
    <w:lvl w:ilvl="0">
      <w:start w:val="1"/>
      <w:numFmt w:val="decimal"/>
      <w:suff w:val="space"/>
      <w:lvlText w:val="%1."/>
      <w:lvlJc w:val="left"/>
      <w:pPr>
        <w:ind w:left="595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D051F2D5"/>
    <w:multiLevelType w:val="multilevel"/>
    <w:tmpl w:val="D051F2D5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6" w15:restartNumberingAfterBreak="0">
    <w:nsid w:val="E815FC46"/>
    <w:multiLevelType w:val="multilevel"/>
    <w:tmpl w:val="E815FC46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7" w15:restartNumberingAfterBreak="0">
    <w:nsid w:val="E965E7D7"/>
    <w:multiLevelType w:val="multilevel"/>
    <w:tmpl w:val="E965E7D7"/>
    <w:lvl w:ilvl="0">
      <w:start w:val="1"/>
      <w:numFmt w:val="bullet"/>
      <w:lvlText w:val="-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bullet"/>
      <w:lvlText w:val="•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bullet"/>
      <w:lvlText w:val="o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bullet"/>
      <w:lvlText w:val="▪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8" w15:restartNumberingAfterBreak="0">
    <w:nsid w:val="3B5462D2"/>
    <w:multiLevelType w:val="singleLevel"/>
    <w:tmpl w:val="3B5462D2"/>
    <w:lvl w:ilvl="0">
      <w:start w:val="3"/>
      <w:numFmt w:val="decimal"/>
      <w:suff w:val="space"/>
      <w:lvlText w:val="%1)"/>
      <w:lvlJc w:val="left"/>
    </w:lvl>
  </w:abstractNum>
  <w:abstractNum w:abstractNumId="9" w15:restartNumberingAfterBreak="0">
    <w:nsid w:val="3F3B1FE7"/>
    <w:multiLevelType w:val="multilevel"/>
    <w:tmpl w:val="3F3B1FE7"/>
    <w:lvl w:ilvl="0">
      <w:start w:val="2"/>
      <w:numFmt w:val="decimal"/>
      <w:lvlText w:val="%1.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</w:rPr>
    </w:lvl>
    <w:lvl w:ilvl="1">
      <w:start w:val="1"/>
      <w:numFmt w:val="lowerLetter"/>
      <w:lvlText w:val="%2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lowerRoman"/>
      <w:lvlText w:val="%3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decimal"/>
      <w:lvlText w:val="%4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lowerLetter"/>
      <w:lvlText w:val="%5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lowerRoman"/>
      <w:lvlText w:val="%6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decimal"/>
      <w:lvlText w:val="%7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lowerLetter"/>
      <w:lvlText w:val="%8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lowerRoman"/>
      <w:lvlText w:val="%9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abstractNum w:abstractNumId="10" w15:restartNumberingAfterBreak="0">
    <w:nsid w:val="6B42DA40"/>
    <w:multiLevelType w:val="multilevel"/>
    <w:tmpl w:val="6B42DA40"/>
    <w:lvl w:ilvl="0">
      <w:start w:val="1"/>
      <w:numFmt w:val="decimal"/>
      <w:lvlText w:val="%1)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1">
      <w:start w:val="1"/>
      <w:numFmt w:val="lowerLetter"/>
      <w:lvlText w:val="%2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2">
      <w:start w:val="1"/>
      <w:numFmt w:val="lowerRoman"/>
      <w:lvlText w:val="%3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5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3">
      <w:start w:val="1"/>
      <w:numFmt w:val="decimal"/>
      <w:lvlText w:val="%4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2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4">
      <w:start w:val="1"/>
      <w:numFmt w:val="lowerLetter"/>
      <w:lvlText w:val="%5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96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5">
      <w:start w:val="1"/>
      <w:numFmt w:val="lowerRoman"/>
      <w:lvlText w:val="%6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68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6">
      <w:start w:val="1"/>
      <w:numFmt w:val="decimal"/>
      <w:lvlText w:val="%7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40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7">
      <w:start w:val="1"/>
      <w:numFmt w:val="lowerLetter"/>
      <w:lvlText w:val="%8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12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  <w:lvl w:ilvl="8">
      <w:start w:val="1"/>
      <w:numFmt w:val="lowerRoman"/>
      <w:lvlText w:val="%9"/>
      <w:lvlJc w:val="left"/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6840" w:firstLine="0"/>
        <w:textAlignment w:val="baseline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rawingGridVerticalSpacing w:val="156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AF9"/>
    <w:rsid w:val="00042AF9"/>
    <w:rsid w:val="002940FC"/>
    <w:rsid w:val="00294B69"/>
    <w:rsid w:val="002C1B10"/>
    <w:rsid w:val="004B615C"/>
    <w:rsid w:val="005600EE"/>
    <w:rsid w:val="006D2892"/>
    <w:rsid w:val="00710D9B"/>
    <w:rsid w:val="008D0F93"/>
    <w:rsid w:val="009266DE"/>
    <w:rsid w:val="00A346AC"/>
    <w:rsid w:val="00A43B9B"/>
    <w:rsid w:val="00AE613E"/>
    <w:rsid w:val="00B962B9"/>
    <w:rsid w:val="00BD64A5"/>
    <w:rsid w:val="00C033AB"/>
    <w:rsid w:val="00C86AD8"/>
    <w:rsid w:val="00E15F75"/>
    <w:rsid w:val="00F31229"/>
    <w:rsid w:val="00F83C58"/>
    <w:rsid w:val="2DAC32B0"/>
    <w:rsid w:val="3E05364A"/>
    <w:rsid w:val="43D45CDC"/>
    <w:rsid w:val="71E821F2"/>
    <w:rsid w:val="77A134A0"/>
    <w:rsid w:val="7B3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2C505D"/>
  <w15:docId w15:val="{3F0C2EFB-F7FC-45D3-B41A-E16B5CE3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a5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a6">
    <w:name w:val="No Spacing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99"/>
    <w:unhideWhenUsed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ukgo.su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Bieva</dc:creator>
  <cp:lastModifiedBy>Татьяна Фёдоровна Ермакова</cp:lastModifiedBy>
  <cp:revision>3</cp:revision>
  <cp:lastPrinted>2023-12-25T07:31:00Z</cp:lastPrinted>
  <dcterms:created xsi:type="dcterms:W3CDTF">2023-12-28T08:07:00Z</dcterms:created>
  <dcterms:modified xsi:type="dcterms:W3CDTF">2023-12-28T08:08:00Z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46E9BE4FD22B40AC80DB790EC289427E_12</vt:lpwstr>
  </property>
</Properties>
</file>