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3E" w:rsidRPr="006B2265" w:rsidRDefault="00C21E3E" w:rsidP="00C2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C21E3E" w:rsidRPr="006B2265" w:rsidRDefault="00C21E3E" w:rsidP="00C2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C21E3E" w:rsidRPr="006B2265" w:rsidRDefault="00C21E3E" w:rsidP="00C21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ул.Елькина, 85</w:t>
      </w:r>
    </w:p>
    <w:p w:rsidR="00C21E3E" w:rsidRPr="00DE4888" w:rsidRDefault="00C21E3E" w:rsidP="00C2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3E" w:rsidRDefault="00C21E3E" w:rsidP="00C2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14B80" wp14:editId="63FA1E0D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C21E3E" w:rsidRDefault="00C21E3E" w:rsidP="00E206B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21E3E" w:rsidRDefault="00C21E3E" w:rsidP="00E206B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t>«Регуляторная гильотина» трансформирует систему контроля и надзора Росреестра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E206B9" w:rsidRP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Необходимость р</w:t>
      </w:r>
      <w:r w:rsidRPr="00E206B9">
        <w:rPr>
          <w:rFonts w:ascii="Calibri" w:hAnsi="Calibri"/>
          <w:b/>
          <w:color w:val="000000"/>
          <w:sz w:val="27"/>
          <w:szCs w:val="27"/>
        </w:rPr>
        <w:t>еформировани</w:t>
      </w:r>
      <w:r>
        <w:rPr>
          <w:rFonts w:ascii="Calibri" w:hAnsi="Calibri"/>
          <w:b/>
          <w:color w:val="000000"/>
          <w:sz w:val="27"/>
          <w:szCs w:val="27"/>
        </w:rPr>
        <w:t>я</w:t>
      </w:r>
      <w:r w:rsidRPr="00E206B9">
        <w:rPr>
          <w:rFonts w:ascii="Calibri" w:hAnsi="Calibri"/>
          <w:b/>
          <w:color w:val="000000"/>
          <w:sz w:val="27"/>
          <w:szCs w:val="27"/>
        </w:rPr>
        <w:t xml:space="preserve"> контрольно-надзорной деятельности Росреестра назрела– за последние годы в отрасли многое изменилось.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E206B9" w:rsidRDefault="007C1028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Реформирование </w:t>
      </w:r>
      <w:r w:rsidRPr="007C1028">
        <w:rPr>
          <w:rFonts w:ascii="Calibri" w:hAnsi="Calibri"/>
          <w:color w:val="000000"/>
          <w:sz w:val="27"/>
          <w:szCs w:val="27"/>
        </w:rPr>
        <w:t>деятельности Росреестра в части выполнения контрольно-надзорных функций необходимо давно – в отрасли многое изменилось, и некоторые нормативные а</w:t>
      </w:r>
      <w:r>
        <w:rPr>
          <w:rFonts w:ascii="Calibri" w:hAnsi="Calibri"/>
          <w:color w:val="000000"/>
          <w:sz w:val="27"/>
          <w:szCs w:val="27"/>
        </w:rPr>
        <w:t>кты потеряли свою актуальность,</w:t>
      </w:r>
      <w:r w:rsidR="00E206B9">
        <w:rPr>
          <w:rFonts w:ascii="Calibri" w:hAnsi="Calibri"/>
          <w:color w:val="000000"/>
          <w:sz w:val="27"/>
          <w:szCs w:val="27"/>
        </w:rPr>
        <w:t xml:space="preserve"> отметила заместитель Председателя Правительства Виктория Абрамченко,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По словам Виктории Абрамченко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E206B9" w:rsidRDefault="00E206B9" w:rsidP="00E20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 настоящее время Росреестром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5620DA" w:rsidRDefault="005620DA"/>
    <w:sectPr w:rsidR="005620DA" w:rsidSect="00C21E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D8"/>
    <w:rsid w:val="005620DA"/>
    <w:rsid w:val="007C1028"/>
    <w:rsid w:val="00B10BD8"/>
    <w:rsid w:val="00C21E3E"/>
    <w:rsid w:val="00E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6EDE-AE26-479D-BFEB-F22C7E0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2020-08-04T09:32:00Z</dcterms:created>
  <dcterms:modified xsi:type="dcterms:W3CDTF">2020-08-13T04:49:00Z</dcterms:modified>
</cp:coreProperties>
</file>