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A0" w:rsidRDefault="005720DD" w:rsidP="005720DD">
      <w:pPr>
        <w:ind w:firstLine="709"/>
        <w:jc w:val="both"/>
        <w:rPr>
          <w:b/>
          <w:sz w:val="28"/>
          <w:szCs w:val="28"/>
        </w:rPr>
      </w:pPr>
      <w:r w:rsidRPr="005720DD">
        <w:rPr>
          <w:b/>
          <w:sz w:val="28"/>
          <w:szCs w:val="28"/>
        </w:rPr>
        <w:t>По Усть-Катавскому городскому округу возбуждено уголовное дело  по факту  мошенничества.</w:t>
      </w:r>
    </w:p>
    <w:p w:rsidR="005720DD" w:rsidRPr="005720DD" w:rsidRDefault="005720DD" w:rsidP="005720DD">
      <w:pPr>
        <w:ind w:firstLine="709"/>
        <w:jc w:val="both"/>
        <w:rPr>
          <w:b/>
          <w:sz w:val="28"/>
          <w:szCs w:val="28"/>
        </w:rPr>
      </w:pPr>
    </w:p>
    <w:p w:rsidR="005720DD" w:rsidRDefault="005720DD" w:rsidP="005720DD">
      <w:pPr>
        <w:ind w:firstLine="709"/>
        <w:jc w:val="both"/>
        <w:rPr>
          <w:sz w:val="28"/>
          <w:szCs w:val="28"/>
        </w:rPr>
      </w:pPr>
      <w:r w:rsidRPr="005720DD">
        <w:rPr>
          <w:sz w:val="28"/>
          <w:szCs w:val="28"/>
        </w:rPr>
        <w:t>В дежурную часть отдела МВД России по Усть-Катавскому городскому округу обратился местный житель 1984 года рождения с заявлением о мошенничестве.</w:t>
      </w:r>
    </w:p>
    <w:p w:rsidR="005720DD" w:rsidRDefault="005720DD" w:rsidP="00572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Полицейские установили, что мужчина решил приобрести себе </w:t>
      </w:r>
      <w:proofErr w:type="spellStart"/>
      <w:r>
        <w:rPr>
          <w:sz w:val="28"/>
          <w:szCs w:val="28"/>
        </w:rPr>
        <w:t>к</w:t>
      </w:r>
      <w:r w:rsidR="00251C75">
        <w:rPr>
          <w:sz w:val="28"/>
          <w:szCs w:val="28"/>
        </w:rPr>
        <w:t>вадрацикл</w:t>
      </w:r>
      <w:proofErr w:type="spellEnd"/>
      <w:r w:rsidR="00251C75">
        <w:rPr>
          <w:sz w:val="28"/>
          <w:szCs w:val="28"/>
        </w:rPr>
        <w:t xml:space="preserve">. </w:t>
      </w:r>
      <w:r>
        <w:rPr>
          <w:sz w:val="28"/>
          <w:szCs w:val="28"/>
        </w:rPr>
        <w:t>В социальной сети «В контакте» есть сайт «Продажа автомобилей с Европы», там низкие цены на автомобили. Он зашел на данный сайт, зарегистрировался, вступив в данную группу.</w:t>
      </w:r>
      <w:r w:rsidR="002D78C6">
        <w:rPr>
          <w:sz w:val="28"/>
          <w:szCs w:val="28"/>
        </w:rPr>
        <w:t xml:space="preserve"> Ему понравился </w:t>
      </w:r>
      <w:proofErr w:type="spellStart"/>
      <w:r w:rsidR="002D78C6">
        <w:rPr>
          <w:sz w:val="28"/>
          <w:szCs w:val="28"/>
        </w:rPr>
        <w:t>квадрацикл</w:t>
      </w:r>
      <w:proofErr w:type="spellEnd"/>
      <w:r w:rsidR="002D78C6">
        <w:rPr>
          <w:sz w:val="28"/>
          <w:szCs w:val="28"/>
        </w:rPr>
        <w:t xml:space="preserve"> стоимостью 30 000 рублей. Он списался с продавцом </w:t>
      </w:r>
      <w:proofErr w:type="gramStart"/>
      <w:r w:rsidR="002D78C6">
        <w:rPr>
          <w:sz w:val="28"/>
          <w:szCs w:val="28"/>
        </w:rPr>
        <w:t>и</w:t>
      </w:r>
      <w:proofErr w:type="gramEnd"/>
      <w:r w:rsidR="002D78C6">
        <w:rPr>
          <w:sz w:val="28"/>
          <w:szCs w:val="28"/>
        </w:rPr>
        <w:t xml:space="preserve"> договорившись о покупке, перевел на указанный им банковский счет деньги 30 000 рублей. После перевода денежных средств, товар мужчина не получил, администратор данного сайта на сообщения не отвечает</w:t>
      </w:r>
      <w:r w:rsidR="009F28F6">
        <w:rPr>
          <w:sz w:val="28"/>
          <w:szCs w:val="28"/>
        </w:rPr>
        <w:t xml:space="preserve">. Поняв, что его обманули, потерпевший обратился в полицию. </w:t>
      </w:r>
    </w:p>
    <w:p w:rsidR="009F28F6" w:rsidRDefault="009F28F6" w:rsidP="00572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факту возбуждено уголовное дело по признакам состава преступления, предусмотренного частью 2 статьи 159 Уголовного кодекса Российскоё Федерации «Мошенничество». Санкция данной статьи предусматривает максимальное наказание в виде лишения свободы на срок до пяти лет.</w:t>
      </w:r>
    </w:p>
    <w:p w:rsidR="00251C75" w:rsidRPr="005720DD" w:rsidRDefault="00251C75" w:rsidP="00572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полиции рекомендуют гражданам при совершении покупок через Интернет сайт придерживаться некоторых правил. Необходимо внимательно изучить </w:t>
      </w:r>
      <w:r w:rsidR="009C6B7B">
        <w:rPr>
          <w:sz w:val="28"/>
          <w:szCs w:val="28"/>
        </w:rPr>
        <w:t xml:space="preserve"> объявление, </w:t>
      </w:r>
      <w:r w:rsidR="00BC23EC">
        <w:rPr>
          <w:sz w:val="28"/>
          <w:szCs w:val="28"/>
        </w:rPr>
        <w:t>дату регистрации продавца, количество сделок на данной инт</w:t>
      </w:r>
      <w:r w:rsidR="00F923D6">
        <w:rPr>
          <w:sz w:val="28"/>
          <w:szCs w:val="28"/>
        </w:rPr>
        <w:t>е</w:t>
      </w:r>
      <w:r w:rsidR="00BC23EC">
        <w:rPr>
          <w:sz w:val="28"/>
          <w:szCs w:val="28"/>
        </w:rPr>
        <w:t xml:space="preserve">рнет – площадке, посмотреть наличие отзывов и найти в сети информацию о продавце. Осуществить мониторинг «черных списков», в которых пострадавшие размещают </w:t>
      </w:r>
      <w:r w:rsidR="00EE0F13">
        <w:rPr>
          <w:sz w:val="28"/>
          <w:szCs w:val="28"/>
        </w:rPr>
        <w:t xml:space="preserve"> информацию о недобросовестных продавцах на сайтах. Вы также можете предложить пр</w:t>
      </w:r>
      <w:r w:rsidR="00F923D6">
        <w:rPr>
          <w:sz w:val="28"/>
          <w:szCs w:val="28"/>
        </w:rPr>
        <w:t>одавцу оплату наложенным платежом</w:t>
      </w:r>
      <w:r w:rsidR="00EE0F13">
        <w:rPr>
          <w:sz w:val="28"/>
          <w:szCs w:val="28"/>
        </w:rPr>
        <w:t xml:space="preserve"> после </w:t>
      </w:r>
      <w:r w:rsidR="00F923D6">
        <w:rPr>
          <w:sz w:val="28"/>
          <w:szCs w:val="28"/>
        </w:rPr>
        <w:t>получения</w:t>
      </w:r>
      <w:r w:rsidR="00EE0F13">
        <w:rPr>
          <w:sz w:val="28"/>
          <w:szCs w:val="28"/>
        </w:rPr>
        <w:t xml:space="preserve"> товара.</w:t>
      </w:r>
    </w:p>
    <w:p w:rsidR="005720DD" w:rsidRDefault="005720DD" w:rsidP="005720DD">
      <w:pPr>
        <w:ind w:firstLine="709"/>
        <w:jc w:val="both"/>
        <w:rPr>
          <w:sz w:val="28"/>
          <w:szCs w:val="28"/>
        </w:rPr>
      </w:pPr>
    </w:p>
    <w:p w:rsidR="000E6F47" w:rsidRPr="005720DD" w:rsidRDefault="000E6F47" w:rsidP="005720DD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85275" cy="2914206"/>
            <wp:effectExtent l="19050" t="0" r="0" b="0"/>
            <wp:docPr id="1" name="Рисунок 1" descr="E:\av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vat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452" cy="291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6F47" w:rsidRPr="005720DD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720DD"/>
    <w:rsid w:val="000E6F47"/>
    <w:rsid w:val="00251C75"/>
    <w:rsid w:val="002D78C6"/>
    <w:rsid w:val="00477A7B"/>
    <w:rsid w:val="005720DD"/>
    <w:rsid w:val="00814E8D"/>
    <w:rsid w:val="0086257D"/>
    <w:rsid w:val="009150EF"/>
    <w:rsid w:val="00947EA0"/>
    <w:rsid w:val="009C6B7B"/>
    <w:rsid w:val="009F28F6"/>
    <w:rsid w:val="00BC23EC"/>
    <w:rsid w:val="00EE0F13"/>
    <w:rsid w:val="00F9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1C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CEFA4-EEEB-4652-9B8A-FDCC38F4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2020-03-16T08:01:00Z</cp:lastPrinted>
  <dcterms:created xsi:type="dcterms:W3CDTF">2020-03-16T07:28:00Z</dcterms:created>
  <dcterms:modified xsi:type="dcterms:W3CDTF">2020-03-17T04:40:00Z</dcterms:modified>
</cp:coreProperties>
</file>